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BB" w:rsidRPr="003C7BD3" w:rsidRDefault="009B74BB" w:rsidP="003C7BD3">
      <w:pPr>
        <w:widowControl w:val="0"/>
        <w:ind w:left="4820"/>
        <w:jc w:val="right"/>
        <w:rPr>
          <w:lang w:val="ru-RU"/>
        </w:rPr>
      </w:pPr>
      <w:r w:rsidRPr="003C7BD3">
        <w:t xml:space="preserve">Додаток </w:t>
      </w:r>
      <w:r w:rsidRPr="003C7BD3">
        <w:rPr>
          <w:lang w:val="ru-RU"/>
        </w:rPr>
        <w:t>46</w:t>
      </w:r>
    </w:p>
    <w:p w:rsidR="009B74BB" w:rsidRPr="003C7BD3" w:rsidRDefault="009B74BB" w:rsidP="003C7BD3">
      <w:pPr>
        <w:widowControl w:val="0"/>
        <w:ind w:left="4820"/>
        <w:jc w:val="both"/>
      </w:pPr>
      <w:r w:rsidRPr="003C7BD3">
        <w:t>до розпорядження Голови Національної комісії з цінних паперів та фондового ринку</w:t>
      </w:r>
    </w:p>
    <w:p w:rsidR="00EA4A32" w:rsidRPr="00813503" w:rsidRDefault="00837FBE" w:rsidP="003C7BD3">
      <w:pPr>
        <w:ind w:left="4820"/>
        <w:jc w:val="both"/>
        <w:rPr>
          <w:sz w:val="28"/>
          <w:szCs w:val="28"/>
        </w:rPr>
      </w:pPr>
      <w:r>
        <w:t>від 25.03.2025 № 22/20/1911/С04</w:t>
      </w:r>
    </w:p>
    <w:p w:rsidR="00EA4A32" w:rsidRPr="00EA4A32" w:rsidRDefault="00EA4A32" w:rsidP="00EA4A32">
      <w:pPr>
        <w:jc w:val="both"/>
        <w:rPr>
          <w:b/>
          <w:sz w:val="28"/>
          <w:szCs w:val="28"/>
        </w:rPr>
      </w:pPr>
    </w:p>
    <w:p w:rsidR="00EA4A32" w:rsidRPr="00813503" w:rsidRDefault="00EA4A32" w:rsidP="00EA4A32">
      <w:pPr>
        <w:jc w:val="center"/>
        <w:rPr>
          <w:b/>
          <w:sz w:val="28"/>
          <w:szCs w:val="28"/>
        </w:rPr>
      </w:pPr>
      <w:r w:rsidRPr="00813503">
        <w:rPr>
          <w:b/>
          <w:sz w:val="28"/>
          <w:szCs w:val="28"/>
        </w:rPr>
        <w:t>ІНФОРМАЦІЙНА КАРТКА</w:t>
      </w:r>
    </w:p>
    <w:p w:rsidR="00EA4A32" w:rsidRDefault="00EA4A32" w:rsidP="00EA4A32">
      <w:pPr>
        <w:jc w:val="center"/>
        <w:rPr>
          <w:b/>
          <w:sz w:val="28"/>
          <w:szCs w:val="28"/>
        </w:rPr>
      </w:pPr>
      <w:r w:rsidRPr="00813503">
        <w:rPr>
          <w:b/>
          <w:sz w:val="28"/>
          <w:szCs w:val="28"/>
        </w:rPr>
        <w:t>адміністративної послуги</w:t>
      </w:r>
    </w:p>
    <w:p w:rsidR="00EA4A32" w:rsidRPr="00813503" w:rsidRDefault="00EA4A32" w:rsidP="00EA4A32">
      <w:pPr>
        <w:jc w:val="center"/>
        <w:rPr>
          <w:b/>
          <w:sz w:val="28"/>
          <w:szCs w:val="28"/>
        </w:rPr>
      </w:pPr>
    </w:p>
    <w:p w:rsidR="00E75851" w:rsidRPr="003C7BD3" w:rsidRDefault="00663BA2" w:rsidP="003C7BD3">
      <w:pPr>
        <w:jc w:val="center"/>
        <w:rPr>
          <w:b/>
          <w:color w:val="000000"/>
          <w:sz w:val="28"/>
          <w:szCs w:val="28"/>
        </w:rPr>
      </w:pPr>
      <w:r w:rsidRPr="00EA4A32">
        <w:rPr>
          <w:b/>
          <w:sz w:val="28"/>
          <w:szCs w:val="28"/>
        </w:rPr>
        <w:t>«</w:t>
      </w:r>
      <w:r w:rsidR="007D5E49" w:rsidRPr="007D5E49">
        <w:rPr>
          <w:b/>
          <w:color w:val="000000"/>
          <w:sz w:val="28"/>
          <w:szCs w:val="28"/>
        </w:rPr>
        <w:t xml:space="preserve">Делегування повноважень </w:t>
      </w:r>
      <w:proofErr w:type="spellStart"/>
      <w:r w:rsidR="007D5E49" w:rsidRPr="007D5E49">
        <w:rPr>
          <w:b/>
          <w:color w:val="000000"/>
          <w:sz w:val="28"/>
          <w:szCs w:val="28"/>
        </w:rPr>
        <w:t>саморегулівній</w:t>
      </w:r>
      <w:proofErr w:type="spellEnd"/>
      <w:r w:rsidR="007D5E49" w:rsidRPr="007D5E49">
        <w:rPr>
          <w:b/>
          <w:color w:val="000000"/>
          <w:sz w:val="28"/>
          <w:szCs w:val="28"/>
        </w:rPr>
        <w:t xml:space="preserve"> організації професійних учасників ринків капіталу (за видами професійної діяльності – діяльність з управління активами, діяльність з управління майном для фінансування об’єктів будівництва та/або здійснення операцій з нерухомістю, діяльність з адміністрування недержавних пенсійних фондів)</w:t>
      </w:r>
      <w:r w:rsidR="00EA4A32" w:rsidRPr="00EA4A32">
        <w:rPr>
          <w:b/>
          <w:sz w:val="28"/>
          <w:szCs w:val="28"/>
        </w:rPr>
        <w:t>»</w:t>
      </w:r>
    </w:p>
    <w:p w:rsidR="008E62B7" w:rsidRPr="00EA4A32" w:rsidRDefault="008E62B7" w:rsidP="0036708C">
      <w:pPr>
        <w:jc w:val="both"/>
        <w:rPr>
          <w:b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658"/>
        <w:gridCol w:w="6213"/>
      </w:tblGrid>
      <w:tr w:rsidR="002966CC" w:rsidRPr="00523932" w:rsidTr="003C7BD3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C" w:rsidRPr="00523932" w:rsidRDefault="002966CC" w:rsidP="002966CC">
            <w:pPr>
              <w:jc w:val="center"/>
            </w:pPr>
            <w:r w:rsidRPr="00523932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Найменування суб’єкта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ind w:left="34"/>
              <w:jc w:val="both"/>
              <w:rPr>
                <w:shd w:val="clear" w:color="auto" w:fill="FFFFFF"/>
                <w:lang w:eastAsia="ru-RU"/>
              </w:rPr>
            </w:pPr>
            <w:r w:rsidRPr="00523932">
              <w:rPr>
                <w:shd w:val="clear" w:color="auto" w:fill="FFFFFF"/>
                <w:lang w:eastAsia="ru-RU"/>
              </w:rPr>
              <w:t>Національна комісія з цінних паперів та фондового ринку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Місцезнаходження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55035">
            <w:pPr>
              <w:ind w:left="34"/>
              <w:jc w:val="both"/>
              <w:rPr>
                <w:shd w:val="clear" w:color="auto" w:fill="FFFFFF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01010, м"/>
              </w:smartTagPr>
              <w:r w:rsidRPr="00523932">
                <w:t>01010, м</w:t>
              </w:r>
            </w:smartTag>
            <w:r w:rsidRPr="00523932">
              <w:t xml:space="preserve">. Київ, вул. </w:t>
            </w:r>
            <w:r w:rsidR="00255035">
              <w:t>Князів Острозьких</w:t>
            </w:r>
            <w:r w:rsidRPr="00523932">
              <w:t xml:space="preserve">, 8, </w:t>
            </w:r>
            <w:proofErr w:type="spellStart"/>
            <w:r w:rsidRPr="00523932">
              <w:t>корп</w:t>
            </w:r>
            <w:proofErr w:type="spellEnd"/>
            <w:r w:rsidRPr="00523932">
              <w:t>. 30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 xml:space="preserve">Режим роботи 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 xml:space="preserve">Понеділок – четвер з 9:00 до 18:00; </w:t>
            </w:r>
          </w:p>
          <w:p w:rsidR="002966CC" w:rsidRPr="00523932" w:rsidRDefault="002966CC" w:rsidP="002966CC">
            <w:pPr>
              <w:jc w:val="both"/>
            </w:pPr>
            <w:r w:rsidRPr="00523932">
              <w:t>п’ятниця з 9:00 до 16:45;</w:t>
            </w:r>
          </w:p>
          <w:p w:rsidR="002966CC" w:rsidRPr="00523932" w:rsidRDefault="002966CC" w:rsidP="002966CC">
            <w:pPr>
              <w:jc w:val="both"/>
            </w:pPr>
            <w:r w:rsidRPr="00523932">
              <w:t>обідня перерва з 13:00 до 13:45 </w:t>
            </w:r>
          </w:p>
        </w:tc>
      </w:tr>
      <w:tr w:rsidR="009B74BB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B" w:rsidRPr="00523932" w:rsidRDefault="009B74BB" w:rsidP="009B74BB">
            <w:pPr>
              <w:jc w:val="both"/>
            </w:pPr>
            <w:r w:rsidRPr="00523932">
              <w:t>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B" w:rsidRPr="00523932" w:rsidRDefault="009B74BB" w:rsidP="009B74BB">
            <w:pPr>
              <w:jc w:val="both"/>
            </w:pPr>
            <w:r w:rsidRPr="00523932">
              <w:t xml:space="preserve">Телефон/факс (довідки), адреса електронної пошти та </w:t>
            </w:r>
            <w:r w:rsidRPr="00523932">
              <w:rPr>
                <w:rStyle w:val="spelle"/>
              </w:rPr>
              <w:t>веб-сайт</w:t>
            </w:r>
            <w:r w:rsidRPr="00523932">
              <w:t xml:space="preserve"> 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B" w:rsidRDefault="009B74BB" w:rsidP="009B74BB">
            <w:pPr>
              <w:contextualSpacing/>
              <w:jc w:val="both"/>
            </w:pPr>
            <w:r>
              <w:t xml:space="preserve">Телефон: (044) </w:t>
            </w:r>
            <w:r w:rsidRPr="005C7FC7">
              <w:t>280-85-95</w:t>
            </w:r>
          </w:p>
          <w:p w:rsidR="009B74BB" w:rsidRDefault="009B74BB" w:rsidP="009B74BB">
            <w:pPr>
              <w:contextualSpacing/>
              <w:jc w:val="both"/>
            </w:pPr>
            <w:proofErr w:type="spellStart"/>
            <w:r>
              <w:t>Вебсайт</w:t>
            </w:r>
            <w:proofErr w:type="spellEnd"/>
            <w:r>
              <w:t xml:space="preserve">: </w:t>
            </w:r>
            <w:hyperlink r:id="rId7" w:history="1">
              <w:r>
                <w:rPr>
                  <w:rStyle w:val="a3"/>
                </w:rPr>
                <w:t>https://www.nssmc.gov.ua/</w:t>
              </w:r>
            </w:hyperlink>
          </w:p>
          <w:p w:rsidR="009B74BB" w:rsidRPr="00523932" w:rsidRDefault="009B74BB" w:rsidP="009B74BB">
            <w:pPr>
              <w:jc w:val="both"/>
            </w:pPr>
            <w:r>
              <w:t xml:space="preserve">Засоби комплексної інформаційної системи (КІС) </w:t>
            </w:r>
            <w:hyperlink r:id="rId8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2966CC" w:rsidRPr="00523932" w:rsidTr="003C7BD3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C" w:rsidRPr="00523932" w:rsidRDefault="002966CC" w:rsidP="002966CC">
            <w:pPr>
              <w:jc w:val="center"/>
              <w:rPr>
                <w:b/>
              </w:rPr>
            </w:pPr>
            <w:r w:rsidRPr="00523932">
              <w:rPr>
                <w:b/>
                <w:shd w:val="clear" w:color="auto" w:fill="FFFFFF"/>
              </w:rPr>
              <w:t>Нормативні акти, якими регламентується надання адміністративної послуги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Закони України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Default="007C5B9C" w:rsidP="002966CC">
            <w:pPr>
              <w:jc w:val="both"/>
              <w:rPr>
                <w:rStyle w:val="a3"/>
                <w:color w:val="auto"/>
                <w:u w:val="none"/>
              </w:rPr>
            </w:pPr>
            <w:hyperlink r:id="rId9" w:tgtFrame="_blank" w:history="1">
              <w:r w:rsidR="007D5E49" w:rsidRPr="00523932">
                <w:rPr>
                  <w:rStyle w:val="a3"/>
                  <w:color w:val="auto"/>
                  <w:u w:val="none"/>
                </w:rPr>
                <w:t>Закон України «</w:t>
              </w:r>
              <w:r w:rsidR="007D5E49" w:rsidRPr="00076FEB">
                <w:rPr>
                  <w:rStyle w:val="a3"/>
                  <w:color w:val="auto"/>
                  <w:u w:val="none"/>
                </w:rPr>
                <w:t>Про ринки капіталу та організовані товарні ринки</w:t>
              </w:r>
              <w:r w:rsidR="007D5E49" w:rsidRPr="00523932">
                <w:rPr>
                  <w:rStyle w:val="a3"/>
                  <w:color w:val="auto"/>
                  <w:u w:val="none"/>
                </w:rPr>
                <w:t>»</w:t>
              </w:r>
            </w:hyperlink>
            <w:r w:rsidR="003C7BD3">
              <w:rPr>
                <w:rStyle w:val="a3"/>
                <w:color w:val="auto"/>
                <w:u w:val="none"/>
              </w:rPr>
              <w:t>;</w:t>
            </w:r>
          </w:p>
          <w:p w:rsidR="003C7BD3" w:rsidRPr="00523932" w:rsidRDefault="003C7BD3" w:rsidP="002966CC">
            <w:pPr>
              <w:jc w:val="both"/>
            </w:pPr>
            <w:r>
              <w:t>Закон України «Про адміністративну процедуру».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rPr>
                <w:shd w:val="clear" w:color="auto" w:fill="FFFFFF"/>
              </w:rPr>
              <w:t>Акти Кабінету Міністрів України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>
              <w:t>-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  <w:rPr>
                <w:shd w:val="clear" w:color="auto" w:fill="FFFFFF"/>
              </w:rPr>
            </w:pPr>
            <w:r w:rsidRPr="00523932">
              <w:rPr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90722F">
            <w:pPr>
              <w:jc w:val="both"/>
            </w:pPr>
            <w:r w:rsidRPr="000A60CD">
              <w:t xml:space="preserve">Порядок розгляду заяв саморегулівних організацій професійних учасників фондового ринку про делегування повноважень саморегулівним організаціям професійних учасників фондового ринку та прийняття </w:t>
            </w:r>
            <w:r w:rsidR="0090722F">
              <w:t>рішення</w:t>
            </w:r>
            <w:r w:rsidRPr="000A60CD">
              <w:t xml:space="preserve">, затверджений </w:t>
            </w:r>
            <w:r w:rsidR="0090722F">
              <w:t>Рішенням</w:t>
            </w:r>
            <w:r w:rsidRPr="000A60CD">
              <w:t xml:space="preserve"> НКЦПФР від 26.11.2013 року №2670, зареєстрований в Міністерстві юстиції України 27 січня 2014 року за №170/24947 (зі змінами).</w:t>
            </w:r>
          </w:p>
        </w:tc>
      </w:tr>
      <w:tr w:rsidR="002966CC" w:rsidRPr="00523932" w:rsidTr="003C7BD3"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C" w:rsidRPr="00523932" w:rsidRDefault="002966CC" w:rsidP="002966CC">
            <w:pPr>
              <w:jc w:val="center"/>
            </w:pPr>
            <w:r w:rsidRPr="00523932">
              <w:rPr>
                <w:b/>
              </w:rPr>
              <w:t>Умови отримання адміністративної послуги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Перелік документів, необхідних для отримання адміністративної послуги, вимоги до них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0A60CD" w:rsidRDefault="002966CC" w:rsidP="002966CC">
            <w:pPr>
              <w:jc w:val="both"/>
            </w:pPr>
            <w:bookmarkStart w:id="0" w:name="n65"/>
            <w:bookmarkEnd w:id="0"/>
            <w:r w:rsidRPr="000A60CD">
              <w:t xml:space="preserve">Для прийняття Комісією </w:t>
            </w:r>
            <w:r w:rsidR="0090722F">
              <w:t>постанови</w:t>
            </w:r>
            <w:r w:rsidRPr="000A60CD">
              <w:t xml:space="preserve"> про делегування визначеного повноваження СРО подає до Комісії такі документи разом із супровідним листом:</w:t>
            </w:r>
          </w:p>
          <w:p w:rsidR="002966CC" w:rsidRPr="000A60CD" w:rsidRDefault="002966CC" w:rsidP="002966CC">
            <w:pPr>
              <w:jc w:val="both"/>
            </w:pPr>
            <w:r w:rsidRPr="000A60CD">
              <w:t>1) заяву за вказаною формою</w:t>
            </w:r>
            <w:r w:rsidRPr="00415575">
              <w:t>;</w:t>
            </w:r>
          </w:p>
          <w:p w:rsidR="002966CC" w:rsidRPr="000A60CD" w:rsidRDefault="002966CC" w:rsidP="002966CC">
            <w:pPr>
              <w:jc w:val="both"/>
            </w:pPr>
            <w:r w:rsidRPr="000A60CD">
              <w:t xml:space="preserve">2) копію </w:t>
            </w:r>
            <w:r w:rsidR="005647ED">
              <w:t>рішення</w:t>
            </w:r>
            <w:r w:rsidRPr="000A60CD">
              <w:t xml:space="preserve"> уповноваженого органу СРО про звернення до Комісії щодо делегування повноваження;</w:t>
            </w:r>
          </w:p>
          <w:p w:rsidR="002966CC" w:rsidRPr="000A60CD" w:rsidRDefault="002966CC" w:rsidP="002966CC">
            <w:pPr>
              <w:jc w:val="both"/>
            </w:pPr>
            <w:r w:rsidRPr="000A60CD">
              <w:t>3) кошторис витрат СРО, необхідний для виконання повноваження Комісії, затверджений радою СРО;</w:t>
            </w:r>
          </w:p>
          <w:p w:rsidR="002966CC" w:rsidRPr="000A60CD" w:rsidRDefault="002966CC" w:rsidP="002966CC">
            <w:pPr>
              <w:jc w:val="both"/>
            </w:pPr>
            <w:bookmarkStart w:id="1" w:name="n72"/>
            <w:bookmarkEnd w:id="1"/>
            <w:r w:rsidRPr="000A60CD">
              <w:t>4) перелік своїх членів на дату подання цих документів;</w:t>
            </w:r>
          </w:p>
          <w:p w:rsidR="002966CC" w:rsidRDefault="002966CC" w:rsidP="002966CC">
            <w:pPr>
              <w:jc w:val="both"/>
            </w:pPr>
            <w:bookmarkStart w:id="2" w:name="n73"/>
            <w:bookmarkEnd w:id="2"/>
            <w:r w:rsidRPr="000A60CD">
              <w:lastRenderedPageBreak/>
              <w:t xml:space="preserve">5) довідку про стан виконання СРО делегованих Комісією повноважень (у разі якщо повноваження делегувалися раніше) </w:t>
            </w:r>
          </w:p>
          <w:p w:rsidR="002966CC" w:rsidRPr="000A60CD" w:rsidRDefault="002966CC" w:rsidP="002966CC">
            <w:pPr>
              <w:jc w:val="both"/>
            </w:pPr>
            <w:r w:rsidRPr="000A60CD">
              <w:t>Кожен документ, наданий СРО, має бути засвідчений підписом керівника СРО (особою, яка виконує його обов’язки) та печаткою СРО</w:t>
            </w:r>
            <w:r>
              <w:t xml:space="preserve"> (за наявності)</w:t>
            </w:r>
            <w:r w:rsidRPr="000A60CD">
              <w:t xml:space="preserve">, а ті документи, які містять більше одного аркуша, мають бути прошиті та пронумеровані. </w:t>
            </w:r>
          </w:p>
          <w:p w:rsidR="002966CC" w:rsidRPr="00523932" w:rsidRDefault="002966CC" w:rsidP="002966CC">
            <w:pPr>
              <w:jc w:val="both"/>
            </w:pPr>
            <w:bookmarkStart w:id="3" w:name="n75"/>
            <w:bookmarkEnd w:id="3"/>
            <w:r w:rsidRPr="000A60CD">
              <w:t>Супровідний лист складається на офіційному бланку СРО із зазначенням вихідного реєстраційного номера й дати, підписується керівником СРО (особою, яка виконує його обов’язки).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lastRenderedPageBreak/>
              <w:t>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Платність (безоплатність) надання адміністративної послуги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>
              <w:t>Безоплатна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Порядок та спосіб подання документів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4D3290" w:rsidP="004D3290">
            <w:pPr>
              <w:pStyle w:val="rvps2"/>
              <w:jc w:val="both"/>
            </w:pPr>
            <w:r>
              <w:t>Документи, необхідні для надання адміністративної послуги, надсилаються поштою (надаються) до НКЦПФР.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Строк надання адміністративної послуги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0A60CD" w:rsidRDefault="0090722F" w:rsidP="002966CC">
            <w:pPr>
              <w:jc w:val="both"/>
              <w:rPr>
                <w:rStyle w:val="rvts0"/>
              </w:rPr>
            </w:pPr>
            <w:r>
              <w:rPr>
                <w:rStyle w:val="rvts0"/>
              </w:rPr>
              <w:t>Постанова</w:t>
            </w:r>
            <w:r w:rsidR="002966CC" w:rsidRPr="000A60CD">
              <w:rPr>
                <w:rStyle w:val="rvts0"/>
              </w:rPr>
              <w:t xml:space="preserve"> приймається протягом 30 календарних днів з дати надходження до Комісії документів.</w:t>
            </w:r>
          </w:p>
          <w:p w:rsidR="002966CC" w:rsidRPr="00523932" w:rsidRDefault="002966CC" w:rsidP="0090722F">
            <w:pPr>
              <w:jc w:val="both"/>
              <w:rPr>
                <w:rStyle w:val="rvts0"/>
              </w:rPr>
            </w:pPr>
            <w:r w:rsidRPr="000A60CD">
              <w:rPr>
                <w:rStyle w:val="rvts0"/>
              </w:rPr>
              <w:t xml:space="preserve">Перебіг строку розгляду документів про делегування повноважень СРО може бути зупинений за </w:t>
            </w:r>
            <w:r w:rsidR="0090722F">
              <w:rPr>
                <w:rStyle w:val="rvts0"/>
              </w:rPr>
              <w:t>рішенням</w:t>
            </w:r>
            <w:r w:rsidRPr="000A60CD">
              <w:rPr>
                <w:rStyle w:val="rvts0"/>
              </w:rPr>
              <w:t xml:space="preserve"> Комісії у разі, якщо Комісією під час розгляду документів СРО про делегування повноважень проводиться перевірка діяльності цієї СРО, до прийняття </w:t>
            </w:r>
            <w:r w:rsidR="0090722F">
              <w:rPr>
                <w:rStyle w:val="rvts0"/>
              </w:rPr>
              <w:t>постанови</w:t>
            </w:r>
            <w:r w:rsidRPr="000A60CD">
              <w:rPr>
                <w:rStyle w:val="rvts0"/>
              </w:rPr>
              <w:t xml:space="preserve"> Комісією за результатами перевірки. Перебіг строку відновлюється після проведення такої перевірки.</w:t>
            </w:r>
          </w:p>
        </w:tc>
      </w:tr>
      <w:tr w:rsidR="002966CC" w:rsidRPr="00523932" w:rsidTr="003C7BD3">
        <w:trPr>
          <w:trHeight w:val="62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Результат надання адміністративної послуги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0A60CD" w:rsidRDefault="002966CC" w:rsidP="002966CC">
            <w:pPr>
              <w:jc w:val="both"/>
            </w:pPr>
            <w:r w:rsidRPr="000A60CD">
              <w:t xml:space="preserve">За наслідками розгляду поданих СРО </w:t>
            </w:r>
            <w:r>
              <w:t>д</w:t>
            </w:r>
            <w:r w:rsidRPr="000A60CD">
              <w:t xml:space="preserve">окументів Комісія приймає </w:t>
            </w:r>
            <w:r w:rsidR="0090722F">
              <w:t>постанову</w:t>
            </w:r>
            <w:r w:rsidRPr="000A60CD">
              <w:t>:</w:t>
            </w:r>
          </w:p>
          <w:p w:rsidR="002966CC" w:rsidRPr="000A60CD" w:rsidRDefault="002966CC" w:rsidP="002966CC">
            <w:pPr>
              <w:jc w:val="both"/>
            </w:pPr>
            <w:bookmarkStart w:id="4" w:name="n80"/>
            <w:bookmarkEnd w:id="4"/>
            <w:r w:rsidRPr="000A60CD">
              <w:t>про делегування повноважень СРО;</w:t>
            </w:r>
          </w:p>
          <w:p w:rsidR="002966CC" w:rsidRPr="00584DF9" w:rsidRDefault="002966CC" w:rsidP="002966CC">
            <w:pPr>
              <w:jc w:val="both"/>
            </w:pPr>
            <w:bookmarkStart w:id="5" w:name="n81"/>
            <w:bookmarkEnd w:id="5"/>
            <w:r w:rsidRPr="000A60CD">
              <w:t>про відмову в делегуванні СРО повноважень.</w:t>
            </w:r>
          </w:p>
        </w:tc>
      </w:tr>
      <w:tr w:rsidR="002966CC" w:rsidRPr="00523932" w:rsidTr="003C7BD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C" w:rsidRPr="00523932" w:rsidRDefault="002966CC" w:rsidP="002966CC">
            <w:pPr>
              <w:jc w:val="both"/>
            </w:pPr>
            <w:r w:rsidRPr="00523932">
              <w:t>Способи отримання відповіді (результату)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0" w:rsidRDefault="004D3290" w:rsidP="004D3290">
            <w:pPr>
              <w:jc w:val="both"/>
              <w:rPr>
                <w:rStyle w:val="rvts0"/>
              </w:rPr>
            </w:pPr>
            <w:r>
              <w:t>Повідомлення про прийняте рішення направляється заявнику листом НКЦПФР.</w:t>
            </w:r>
          </w:p>
          <w:p w:rsidR="002966CC" w:rsidRPr="00523932" w:rsidRDefault="004D3290" w:rsidP="004D3290">
            <w:pPr>
              <w:jc w:val="both"/>
            </w:pPr>
            <w:r>
              <w:rPr>
                <w:rStyle w:val="rvts0"/>
              </w:rPr>
              <w:t>Рішення про делегування СРО повноважень Комісії підлягає державній реєстрації у Міністерстві юстиції України та оприлюдненню відповідно до законодавства України.</w:t>
            </w:r>
          </w:p>
        </w:tc>
      </w:tr>
    </w:tbl>
    <w:p w:rsidR="002966CC" w:rsidRDefault="002966CC" w:rsidP="0036708C">
      <w:pPr>
        <w:jc w:val="both"/>
        <w:rPr>
          <w:b/>
        </w:rPr>
      </w:pPr>
    </w:p>
    <w:p w:rsidR="009B74BB" w:rsidRDefault="009B74BB" w:rsidP="009B74BB">
      <w:pPr>
        <w:jc w:val="both"/>
      </w:pPr>
      <w:r>
        <w:t xml:space="preserve">Примітки: </w:t>
      </w:r>
    </w:p>
    <w:p w:rsidR="009B74BB" w:rsidRDefault="009B74BB" w:rsidP="009B74BB">
      <w:pPr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9B74BB" w:rsidRDefault="009B74BB" w:rsidP="009B74BB">
      <w:pPr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0F1BBB" w:rsidRDefault="009B74BB" w:rsidP="009B74BB">
      <w:pPr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  <w:bookmarkStart w:id="6" w:name="_GoBack"/>
      <w:bookmarkEnd w:id="6"/>
    </w:p>
    <w:p w:rsidR="009B74BB" w:rsidRDefault="009B74BB" w:rsidP="009B74BB">
      <w:pPr>
        <w:pStyle w:val="a5"/>
        <w:spacing w:before="0" w:beforeAutospacing="0" w:after="0" w:afterAutospacing="0"/>
        <w:jc w:val="both"/>
      </w:pPr>
      <w:r>
        <w:t>Результати надання адміністративної послуги можуть бути оскаржені до суду в порядку, встановленому законом</w:t>
      </w:r>
    </w:p>
    <w:p w:rsidR="009B74BB" w:rsidRDefault="009B74BB" w:rsidP="009B74BB">
      <w:pPr>
        <w:pStyle w:val="a5"/>
        <w:spacing w:before="0" w:beforeAutospacing="0" w:after="0" w:afterAutospacing="0"/>
        <w:jc w:val="both"/>
      </w:pPr>
    </w:p>
    <w:p w:rsidR="009B74BB" w:rsidRDefault="009B74BB" w:rsidP="009B74BB">
      <w:pPr>
        <w:pStyle w:val="a5"/>
        <w:spacing w:before="0" w:beforeAutospacing="0" w:after="0" w:afterAutospacing="0"/>
        <w:jc w:val="both"/>
      </w:pPr>
    </w:p>
    <w:p w:rsidR="002966CC" w:rsidRDefault="002966CC" w:rsidP="003C7BD3">
      <w:pPr>
        <w:jc w:val="both"/>
        <w:rPr>
          <w:b/>
        </w:rPr>
      </w:pPr>
    </w:p>
    <w:sectPr w:rsidR="002966CC" w:rsidSect="00543BCF">
      <w:headerReference w:type="default" r:id="rId10"/>
      <w:pgSz w:w="11906" w:h="16838"/>
      <w:pgMar w:top="1135" w:right="849" w:bottom="70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9C" w:rsidRDefault="007C5B9C" w:rsidP="001D1925">
      <w:r>
        <w:separator/>
      </w:r>
    </w:p>
  </w:endnote>
  <w:endnote w:type="continuationSeparator" w:id="0">
    <w:p w:rsidR="007C5B9C" w:rsidRDefault="007C5B9C" w:rsidP="001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9C" w:rsidRDefault="007C5B9C" w:rsidP="001D1925">
      <w:r>
        <w:separator/>
      </w:r>
    </w:p>
  </w:footnote>
  <w:footnote w:type="continuationSeparator" w:id="0">
    <w:p w:rsidR="007C5B9C" w:rsidRDefault="007C5B9C" w:rsidP="001D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25" w:rsidRDefault="001D192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43BCF">
      <w:rPr>
        <w:noProof/>
      </w:rPr>
      <w:t>2</w:t>
    </w:r>
    <w:r>
      <w:fldChar w:fldCharType="end"/>
    </w:r>
  </w:p>
  <w:p w:rsidR="001D1925" w:rsidRDefault="001D19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349E5"/>
    <w:rsid w:val="00060C12"/>
    <w:rsid w:val="000817D5"/>
    <w:rsid w:val="00087A75"/>
    <w:rsid w:val="00091720"/>
    <w:rsid w:val="000A2474"/>
    <w:rsid w:val="000B0AC4"/>
    <w:rsid w:val="000D6ABF"/>
    <w:rsid w:val="000F1BBB"/>
    <w:rsid w:val="000F2D4A"/>
    <w:rsid w:val="0011557E"/>
    <w:rsid w:val="00132756"/>
    <w:rsid w:val="00135099"/>
    <w:rsid w:val="00151E8A"/>
    <w:rsid w:val="0018272A"/>
    <w:rsid w:val="0018459F"/>
    <w:rsid w:val="001B4B0F"/>
    <w:rsid w:val="001D04BE"/>
    <w:rsid w:val="001D1925"/>
    <w:rsid w:val="001D3544"/>
    <w:rsid w:val="001D5A00"/>
    <w:rsid w:val="00203B1A"/>
    <w:rsid w:val="0022603C"/>
    <w:rsid w:val="00240EBB"/>
    <w:rsid w:val="00255035"/>
    <w:rsid w:val="002966CC"/>
    <w:rsid w:val="002F6736"/>
    <w:rsid w:val="003230DA"/>
    <w:rsid w:val="00324940"/>
    <w:rsid w:val="0036708C"/>
    <w:rsid w:val="00377E0A"/>
    <w:rsid w:val="003A3CC7"/>
    <w:rsid w:val="003B665F"/>
    <w:rsid w:val="003C7BD3"/>
    <w:rsid w:val="00445DEE"/>
    <w:rsid w:val="004509CB"/>
    <w:rsid w:val="00473DA2"/>
    <w:rsid w:val="004836A5"/>
    <w:rsid w:val="00487DB1"/>
    <w:rsid w:val="004924E6"/>
    <w:rsid w:val="004D3290"/>
    <w:rsid w:val="00504102"/>
    <w:rsid w:val="00523932"/>
    <w:rsid w:val="0052545E"/>
    <w:rsid w:val="005320F9"/>
    <w:rsid w:val="00543BCF"/>
    <w:rsid w:val="00546400"/>
    <w:rsid w:val="005647ED"/>
    <w:rsid w:val="00566EC9"/>
    <w:rsid w:val="00586273"/>
    <w:rsid w:val="005934D1"/>
    <w:rsid w:val="005970EA"/>
    <w:rsid w:val="005D2130"/>
    <w:rsid w:val="0060034D"/>
    <w:rsid w:val="00635B9C"/>
    <w:rsid w:val="006372D4"/>
    <w:rsid w:val="00655A0C"/>
    <w:rsid w:val="00657905"/>
    <w:rsid w:val="006601DA"/>
    <w:rsid w:val="006637D5"/>
    <w:rsid w:val="00663BA2"/>
    <w:rsid w:val="0066688F"/>
    <w:rsid w:val="006E185C"/>
    <w:rsid w:val="00726667"/>
    <w:rsid w:val="00743FC3"/>
    <w:rsid w:val="0076731E"/>
    <w:rsid w:val="0078159B"/>
    <w:rsid w:val="00784293"/>
    <w:rsid w:val="00787700"/>
    <w:rsid w:val="00795B03"/>
    <w:rsid w:val="007A4557"/>
    <w:rsid w:val="007B005D"/>
    <w:rsid w:val="007B7746"/>
    <w:rsid w:val="007C5B9C"/>
    <w:rsid w:val="007D5E49"/>
    <w:rsid w:val="00811744"/>
    <w:rsid w:val="00837FBE"/>
    <w:rsid w:val="0084446E"/>
    <w:rsid w:val="00845D77"/>
    <w:rsid w:val="00846BBE"/>
    <w:rsid w:val="0085232C"/>
    <w:rsid w:val="008727E6"/>
    <w:rsid w:val="008827C5"/>
    <w:rsid w:val="008A5623"/>
    <w:rsid w:val="008B0BB0"/>
    <w:rsid w:val="008B30A9"/>
    <w:rsid w:val="008E62B7"/>
    <w:rsid w:val="0090722F"/>
    <w:rsid w:val="0092187D"/>
    <w:rsid w:val="009250DA"/>
    <w:rsid w:val="00967ADA"/>
    <w:rsid w:val="00984F77"/>
    <w:rsid w:val="00986DB8"/>
    <w:rsid w:val="00991BD2"/>
    <w:rsid w:val="009A0A45"/>
    <w:rsid w:val="009B74BB"/>
    <w:rsid w:val="009D6BF0"/>
    <w:rsid w:val="009E0518"/>
    <w:rsid w:val="009F060B"/>
    <w:rsid w:val="00A573EA"/>
    <w:rsid w:val="00A652E8"/>
    <w:rsid w:val="00A8501E"/>
    <w:rsid w:val="00AA78B5"/>
    <w:rsid w:val="00AC469E"/>
    <w:rsid w:val="00AC61B9"/>
    <w:rsid w:val="00AE6078"/>
    <w:rsid w:val="00AE7062"/>
    <w:rsid w:val="00B43FB9"/>
    <w:rsid w:val="00BC7E02"/>
    <w:rsid w:val="00BE2D80"/>
    <w:rsid w:val="00C25216"/>
    <w:rsid w:val="00C3136C"/>
    <w:rsid w:val="00CE3FBE"/>
    <w:rsid w:val="00CE5B92"/>
    <w:rsid w:val="00CF6027"/>
    <w:rsid w:val="00D22D5B"/>
    <w:rsid w:val="00D237D7"/>
    <w:rsid w:val="00D42287"/>
    <w:rsid w:val="00D50DED"/>
    <w:rsid w:val="00DC2CA9"/>
    <w:rsid w:val="00DE2995"/>
    <w:rsid w:val="00DE6899"/>
    <w:rsid w:val="00DF7D78"/>
    <w:rsid w:val="00E151F5"/>
    <w:rsid w:val="00E22024"/>
    <w:rsid w:val="00E26826"/>
    <w:rsid w:val="00E63310"/>
    <w:rsid w:val="00E646D2"/>
    <w:rsid w:val="00E722BA"/>
    <w:rsid w:val="00E75851"/>
    <w:rsid w:val="00E94AF5"/>
    <w:rsid w:val="00E9522E"/>
    <w:rsid w:val="00EA3D20"/>
    <w:rsid w:val="00EA4A32"/>
    <w:rsid w:val="00ED7566"/>
    <w:rsid w:val="00EE62D7"/>
    <w:rsid w:val="00F5695A"/>
    <w:rsid w:val="00F635CE"/>
    <w:rsid w:val="00F65EE5"/>
    <w:rsid w:val="00F700EF"/>
    <w:rsid w:val="00F92F9A"/>
    <w:rsid w:val="00FA2BE0"/>
    <w:rsid w:val="00FA6B3E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AD2B1-C4EF-459E-98E8-5A37A573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7">
    <w:name w:val="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8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paragraph" w:styleId="a9">
    <w:name w:val="header"/>
    <w:basedOn w:val="a"/>
    <w:link w:val="aa"/>
    <w:uiPriority w:val="99"/>
    <w:rsid w:val="001D192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1D19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nssmc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smc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3480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3001</Words>
  <Characters>1711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4703</CharactersWithSpaces>
  <SharedDoc>false</SharedDoc>
  <HLinks>
    <vt:vector size="18" baseType="variant"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http://zakon0.rada.gov.ua/laws/show/3480-15</vt:lpwstr>
      </vt:variant>
      <vt:variant>
        <vt:lpwstr/>
      </vt:variant>
      <vt:variant>
        <vt:i4>3997777</vt:i4>
      </vt:variant>
      <vt:variant>
        <vt:i4>3</vt:i4>
      </vt:variant>
      <vt:variant>
        <vt:i4>0</vt:i4>
      </vt:variant>
      <vt:variant>
        <vt:i4>5</vt:i4>
      </vt:variant>
      <vt:variant>
        <vt:lpwstr>mailto:info@nssmc.gov.ua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2</cp:revision>
  <cp:lastPrinted>2018-08-13T10:30:00Z</cp:lastPrinted>
  <dcterms:created xsi:type="dcterms:W3CDTF">2025-03-31T08:47:00Z</dcterms:created>
  <dcterms:modified xsi:type="dcterms:W3CDTF">2025-03-31T08:47:00Z</dcterms:modified>
</cp:coreProperties>
</file>