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B304" w14:textId="2D93D392" w:rsidR="00634CFF" w:rsidRPr="00882B60" w:rsidRDefault="00021E1B" w:rsidP="00B90A74">
      <w:pPr>
        <w:keepNext/>
        <w:spacing w:before="120" w:after="120"/>
        <w:ind w:right="-1"/>
        <w:jc w:val="center"/>
        <w:rPr>
          <w:i/>
          <w:color w:val="000000" w:themeColor="text1"/>
          <w:lang w:eastAsia="ru-RU"/>
        </w:rPr>
      </w:pPr>
      <w:r w:rsidRPr="00882B60">
        <w:rPr>
          <w:noProof/>
          <w:color w:val="000000" w:themeColor="text1"/>
        </w:rPr>
        <w:drawing>
          <wp:inline distT="0" distB="0" distL="0" distR="0" wp14:anchorId="245B09E2" wp14:editId="23E89B20">
            <wp:extent cx="495300" cy="66675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40AA7AE4" w14:textId="77777777" w:rsidR="00634CFF" w:rsidRPr="00882B60" w:rsidRDefault="00634CFF" w:rsidP="00B90A74">
      <w:pPr>
        <w:keepNext/>
        <w:spacing w:before="120" w:after="120"/>
        <w:ind w:right="-1" w:hanging="567"/>
        <w:jc w:val="center"/>
        <w:rPr>
          <w:b/>
          <w:color w:val="000000" w:themeColor="text1"/>
          <w:sz w:val="28"/>
          <w:szCs w:val="28"/>
          <w:lang w:eastAsia="ru-RU"/>
        </w:rPr>
      </w:pPr>
      <w:r w:rsidRPr="00882B60">
        <w:rPr>
          <w:b/>
          <w:color w:val="000000" w:themeColor="text1"/>
          <w:sz w:val="28"/>
          <w:szCs w:val="28"/>
          <w:lang w:eastAsia="ru-RU"/>
        </w:rPr>
        <w:t>НАЦІОНАЛЬНА КОМІСІЯ З ЦІННИХ ПАПЕРІВ ТА ФОНДОВОГО РИНКУ</w:t>
      </w:r>
    </w:p>
    <w:p w14:paraId="67395FE2" w14:textId="77777777" w:rsidR="00634CFF" w:rsidRPr="00882B60" w:rsidRDefault="00634CFF" w:rsidP="00B90A74">
      <w:pPr>
        <w:keepNext/>
        <w:tabs>
          <w:tab w:val="left" w:pos="993"/>
        </w:tabs>
        <w:spacing w:before="120" w:after="120"/>
        <w:ind w:right="-1"/>
        <w:jc w:val="center"/>
        <w:rPr>
          <w:color w:val="000000" w:themeColor="text1"/>
          <w:lang w:eastAsia="ru-RU"/>
        </w:rPr>
      </w:pPr>
    </w:p>
    <w:p w14:paraId="1F203FE3" w14:textId="77777777" w:rsidR="00634CFF" w:rsidRPr="00882B60" w:rsidRDefault="00634CFF" w:rsidP="00B90A74">
      <w:pPr>
        <w:keepNext/>
        <w:spacing w:before="120" w:after="120"/>
        <w:ind w:right="-1"/>
        <w:jc w:val="center"/>
        <w:rPr>
          <w:b/>
          <w:caps/>
          <w:color w:val="000000" w:themeColor="text1"/>
          <w:spacing w:val="100"/>
          <w:sz w:val="28"/>
          <w:szCs w:val="28"/>
          <w:lang w:eastAsia="ru-RU"/>
        </w:rPr>
      </w:pPr>
      <w:r w:rsidRPr="00882B60">
        <w:rPr>
          <w:b/>
          <w:caps/>
          <w:color w:val="000000" w:themeColor="text1"/>
          <w:spacing w:val="100"/>
          <w:sz w:val="28"/>
          <w:szCs w:val="28"/>
          <w:lang w:eastAsia="ru-RU"/>
        </w:rPr>
        <w:t>Наказ</w:t>
      </w:r>
    </w:p>
    <w:tbl>
      <w:tblPr>
        <w:tblW w:w="9639" w:type="dxa"/>
        <w:jc w:val="center"/>
        <w:tblLayout w:type="fixed"/>
        <w:tblLook w:val="04A0" w:firstRow="1" w:lastRow="0" w:firstColumn="1" w:lastColumn="0" w:noHBand="0" w:noVBand="1"/>
      </w:tblPr>
      <w:tblGrid>
        <w:gridCol w:w="3622"/>
        <w:gridCol w:w="2616"/>
        <w:gridCol w:w="3401"/>
      </w:tblGrid>
      <w:tr w:rsidR="00634CFF" w:rsidRPr="00882B60" w14:paraId="2572EACF" w14:textId="77777777" w:rsidTr="00634CFF">
        <w:trPr>
          <w:trHeight w:val="620"/>
          <w:jc w:val="center"/>
        </w:trPr>
        <w:tc>
          <w:tcPr>
            <w:tcW w:w="3622" w:type="dxa"/>
            <w:hideMark/>
          </w:tcPr>
          <w:p w14:paraId="333FB8B0" w14:textId="77777777" w:rsidR="00634CFF" w:rsidRPr="00882B60" w:rsidRDefault="00634CFF" w:rsidP="00B90A74">
            <w:pPr>
              <w:spacing w:before="120"/>
              <w:ind w:right="-1"/>
              <w:rPr>
                <w:b/>
                <w:color w:val="000000" w:themeColor="text1"/>
                <w:sz w:val="28"/>
                <w:szCs w:val="28"/>
                <w:lang w:eastAsia="ru-RU"/>
              </w:rPr>
            </w:pPr>
          </w:p>
        </w:tc>
        <w:tc>
          <w:tcPr>
            <w:tcW w:w="2616" w:type="dxa"/>
            <w:hideMark/>
          </w:tcPr>
          <w:p w14:paraId="2E9D0DE2" w14:textId="77777777" w:rsidR="00634CFF" w:rsidRPr="00882B60" w:rsidRDefault="00634CFF" w:rsidP="00B90A74">
            <w:pPr>
              <w:spacing w:before="120"/>
              <w:ind w:right="-1"/>
              <w:jc w:val="center"/>
              <w:rPr>
                <w:b/>
                <w:color w:val="000000" w:themeColor="text1"/>
                <w:sz w:val="28"/>
                <w:szCs w:val="28"/>
                <w:lang w:eastAsia="ru-RU"/>
              </w:rPr>
            </w:pPr>
            <w:r w:rsidRPr="00882B60">
              <w:rPr>
                <w:color w:val="000000" w:themeColor="text1"/>
                <w:sz w:val="28"/>
                <w:szCs w:val="28"/>
                <w:lang w:eastAsia="ru-RU"/>
              </w:rPr>
              <w:t>Київ</w:t>
            </w:r>
          </w:p>
        </w:tc>
        <w:tc>
          <w:tcPr>
            <w:tcW w:w="3401" w:type="dxa"/>
            <w:hideMark/>
          </w:tcPr>
          <w:p w14:paraId="5A2A57B0" w14:textId="77777777" w:rsidR="00634CFF" w:rsidRPr="00882B60" w:rsidRDefault="00634CFF" w:rsidP="00B90A74">
            <w:pPr>
              <w:spacing w:before="120"/>
              <w:ind w:right="-1" w:firstLine="567"/>
              <w:rPr>
                <w:b/>
                <w:color w:val="000000" w:themeColor="text1"/>
                <w:sz w:val="28"/>
                <w:szCs w:val="28"/>
                <w:lang w:eastAsia="ru-RU"/>
              </w:rPr>
            </w:pPr>
          </w:p>
        </w:tc>
      </w:tr>
    </w:tbl>
    <w:p w14:paraId="44A6C1F1" w14:textId="77777777" w:rsidR="00634CFF" w:rsidRPr="00882B60" w:rsidRDefault="00634CFF" w:rsidP="00B90A74">
      <w:pPr>
        <w:pStyle w:val="23"/>
        <w:spacing w:before="0" w:after="0" w:line="240" w:lineRule="auto"/>
        <w:ind w:right="-1"/>
        <w:rPr>
          <w:b/>
          <w:color w:val="000000" w:themeColor="text1"/>
        </w:rPr>
      </w:pPr>
    </w:p>
    <w:p w14:paraId="1C723960" w14:textId="77777777" w:rsidR="00515FF6" w:rsidRPr="00882B60" w:rsidRDefault="00515FF6" w:rsidP="00B90A74">
      <w:pPr>
        <w:spacing w:after="0"/>
        <w:ind w:right="-1"/>
        <w:rPr>
          <w:vanish/>
          <w:color w:val="000000" w:themeColor="text1"/>
        </w:rPr>
      </w:pPr>
    </w:p>
    <w:tbl>
      <w:tblPr>
        <w:tblW w:w="0" w:type="auto"/>
        <w:tblInd w:w="-142" w:type="dxa"/>
        <w:tblLook w:val="04A0" w:firstRow="1" w:lastRow="0" w:firstColumn="1" w:lastColumn="0" w:noHBand="0" w:noVBand="1"/>
      </w:tblPr>
      <w:tblGrid>
        <w:gridCol w:w="4504"/>
        <w:gridCol w:w="4385"/>
      </w:tblGrid>
      <w:tr w:rsidR="00882B60" w:rsidRPr="00882B60" w14:paraId="3B7EC86A" w14:textId="77777777" w:rsidTr="00B90A74">
        <w:tc>
          <w:tcPr>
            <w:tcW w:w="4504" w:type="dxa"/>
            <w:shd w:val="clear" w:color="auto" w:fill="auto"/>
          </w:tcPr>
          <w:p w14:paraId="478EBD45" w14:textId="1B5A0358" w:rsidR="00B67172" w:rsidRPr="00882B60" w:rsidRDefault="00B67172" w:rsidP="00B90A74">
            <w:pPr>
              <w:ind w:right="-1"/>
              <w:rPr>
                <w:b/>
                <w:bCs/>
                <w:color w:val="000000" w:themeColor="text1"/>
                <w:sz w:val="28"/>
                <w:szCs w:val="28"/>
              </w:rPr>
            </w:pPr>
            <w:r w:rsidRPr="00882B60">
              <w:rPr>
                <w:b/>
                <w:bCs/>
                <w:color w:val="000000" w:themeColor="text1"/>
                <w:sz w:val="28"/>
                <w:szCs w:val="28"/>
              </w:rPr>
              <w:t>Щодо затвердження Опису розділів та схем ХМL файлів електронної форми звітних даних про депозитарну діяльність Центрального депозитарію</w:t>
            </w:r>
          </w:p>
          <w:p w14:paraId="2A328AC8" w14:textId="77777777" w:rsidR="00186E5B" w:rsidRPr="00882B60" w:rsidRDefault="00186E5B" w:rsidP="00B90A74">
            <w:pPr>
              <w:ind w:right="-1"/>
              <w:rPr>
                <w:color w:val="000000" w:themeColor="text1"/>
                <w:sz w:val="28"/>
                <w:szCs w:val="28"/>
              </w:rPr>
            </w:pPr>
          </w:p>
        </w:tc>
        <w:tc>
          <w:tcPr>
            <w:tcW w:w="4385" w:type="dxa"/>
            <w:shd w:val="clear" w:color="auto" w:fill="auto"/>
          </w:tcPr>
          <w:p w14:paraId="7002EE59" w14:textId="0500168D" w:rsidR="00186E5B" w:rsidRPr="00882B60" w:rsidRDefault="00186E5B" w:rsidP="00B90A74">
            <w:pPr>
              <w:ind w:right="-1"/>
              <w:rPr>
                <w:color w:val="000000" w:themeColor="text1"/>
                <w:sz w:val="28"/>
                <w:szCs w:val="28"/>
              </w:rPr>
            </w:pPr>
          </w:p>
        </w:tc>
      </w:tr>
    </w:tbl>
    <w:p w14:paraId="09DB5C8F" w14:textId="6D51E7EF" w:rsidR="00186E5B" w:rsidRPr="00882B60" w:rsidRDefault="00186E5B" w:rsidP="00B90A74">
      <w:pPr>
        <w:spacing w:after="0"/>
        <w:ind w:firstLine="567"/>
        <w:rPr>
          <w:color w:val="000000" w:themeColor="text1"/>
          <w:sz w:val="28"/>
          <w:szCs w:val="28"/>
        </w:rPr>
      </w:pPr>
      <w:r w:rsidRPr="00882B60">
        <w:rPr>
          <w:color w:val="000000" w:themeColor="text1"/>
          <w:sz w:val="28"/>
          <w:szCs w:val="28"/>
        </w:rPr>
        <w:t>Відповідно до пункту 4 рішення Державної комісії з цінних паперів та фондового ринку від 13.05.2011 №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за № 658/19396 (із змінами і доповненнями) та з метою вдосконалення складання Центральним депозитарієм електронної форми адміністративних даних відповідно до Положення про порядок звітування Центральним депозитарієм цінних паперів до Національної комісії з цінних паперів та фондового ринку, затвердженого рішенням Національної комісії з цінних паперів та фондового ринку від 28.05.2013 № 894, зареєстроване в Міністерстві юстиції України 17.06.2013 № 975/23507</w:t>
      </w:r>
      <w:r w:rsidR="00107F46" w:rsidRPr="00882B60">
        <w:rPr>
          <w:color w:val="000000" w:themeColor="text1"/>
          <w:sz w:val="28"/>
          <w:szCs w:val="28"/>
        </w:rPr>
        <w:t xml:space="preserve"> (із змінами)</w:t>
      </w:r>
      <w:r w:rsidRPr="00882B60">
        <w:rPr>
          <w:color w:val="000000" w:themeColor="text1"/>
          <w:sz w:val="28"/>
          <w:szCs w:val="28"/>
        </w:rPr>
        <w:t xml:space="preserve"> (далі – Положення 894)</w:t>
      </w:r>
      <w:r w:rsidR="00A14522" w:rsidRPr="00882B60">
        <w:rPr>
          <w:color w:val="000000" w:themeColor="text1"/>
          <w:sz w:val="28"/>
          <w:szCs w:val="28"/>
        </w:rPr>
        <w:t xml:space="preserve"> та</w:t>
      </w:r>
      <w:r w:rsidRPr="00882B60">
        <w:rPr>
          <w:color w:val="000000" w:themeColor="text1"/>
          <w:sz w:val="28"/>
          <w:szCs w:val="28"/>
        </w:rPr>
        <w:t xml:space="preserve"> з урахуванням змін, внесених </w:t>
      </w:r>
      <w:r w:rsidR="00A14522" w:rsidRPr="00882B60">
        <w:rPr>
          <w:color w:val="000000" w:themeColor="text1"/>
          <w:sz w:val="28"/>
          <w:szCs w:val="28"/>
        </w:rPr>
        <w:t>рішенням</w:t>
      </w:r>
      <w:r w:rsidRPr="00882B60">
        <w:rPr>
          <w:color w:val="000000" w:themeColor="text1"/>
          <w:sz w:val="28"/>
          <w:szCs w:val="28"/>
        </w:rPr>
        <w:t xml:space="preserve"> Національної комісії з цінних паперів та фондового ринку (далі – Комісія) від 19.08.2021 № 663, зареєстрованим в Міністерстві юстиції України 05.11.2021 за № 1434/37056.</w:t>
      </w:r>
    </w:p>
    <w:p w14:paraId="3F7A8974" w14:textId="77777777" w:rsidR="00186E5B" w:rsidRPr="00882B60" w:rsidRDefault="00186E5B" w:rsidP="00B90A74">
      <w:pPr>
        <w:spacing w:after="0"/>
        <w:ind w:firstLine="709"/>
        <w:rPr>
          <w:color w:val="000000" w:themeColor="text1"/>
          <w:sz w:val="28"/>
          <w:szCs w:val="28"/>
        </w:rPr>
      </w:pPr>
    </w:p>
    <w:p w14:paraId="5AF8071F" w14:textId="77777777" w:rsidR="00186E5B" w:rsidRPr="00882B60" w:rsidRDefault="00186E5B" w:rsidP="002240E0">
      <w:pPr>
        <w:spacing w:after="0"/>
        <w:rPr>
          <w:b/>
          <w:bCs/>
          <w:color w:val="000000" w:themeColor="text1"/>
          <w:sz w:val="28"/>
          <w:szCs w:val="28"/>
        </w:rPr>
      </w:pPr>
      <w:r w:rsidRPr="00882B60">
        <w:rPr>
          <w:b/>
          <w:bCs/>
          <w:color w:val="000000" w:themeColor="text1"/>
          <w:sz w:val="28"/>
          <w:szCs w:val="28"/>
        </w:rPr>
        <w:t>Н А К А З У Ю :</w:t>
      </w:r>
    </w:p>
    <w:p w14:paraId="7836243F" w14:textId="77777777" w:rsidR="00186E5B" w:rsidRPr="00882B60" w:rsidRDefault="00186E5B" w:rsidP="004E267D">
      <w:pPr>
        <w:spacing w:after="0"/>
        <w:ind w:firstLine="426"/>
        <w:jc w:val="center"/>
        <w:rPr>
          <w:color w:val="000000" w:themeColor="text1"/>
          <w:sz w:val="28"/>
          <w:szCs w:val="28"/>
        </w:rPr>
      </w:pPr>
    </w:p>
    <w:p w14:paraId="124ED57B" w14:textId="75607CCA" w:rsidR="004E267D" w:rsidRDefault="00186E5B" w:rsidP="00BB479E">
      <w:pPr>
        <w:pStyle w:val="af6"/>
        <w:numPr>
          <w:ilvl w:val="0"/>
          <w:numId w:val="25"/>
        </w:numPr>
        <w:spacing w:after="0"/>
        <w:ind w:left="0" w:firstLine="426"/>
        <w:rPr>
          <w:color w:val="000000" w:themeColor="text1"/>
          <w:sz w:val="28"/>
          <w:szCs w:val="28"/>
        </w:rPr>
      </w:pPr>
      <w:r w:rsidRPr="004E267D">
        <w:rPr>
          <w:color w:val="000000" w:themeColor="text1"/>
          <w:sz w:val="28"/>
          <w:szCs w:val="28"/>
        </w:rPr>
        <w:t>Затвердити Опис розділів та схем ХМL файлів електронної форми звітних даних про депозитарну діяльність Центрального депозитарію, що додається.</w:t>
      </w:r>
    </w:p>
    <w:p w14:paraId="11A03890" w14:textId="77777777" w:rsidR="004E267D" w:rsidRDefault="004E267D" w:rsidP="004E267D">
      <w:pPr>
        <w:pStyle w:val="af6"/>
        <w:spacing w:after="0"/>
        <w:ind w:left="0" w:firstLine="426"/>
        <w:rPr>
          <w:color w:val="000000" w:themeColor="text1"/>
          <w:sz w:val="28"/>
          <w:szCs w:val="28"/>
        </w:rPr>
      </w:pPr>
    </w:p>
    <w:p w14:paraId="7199F4BE" w14:textId="67932066" w:rsidR="00186E5B" w:rsidRPr="004E267D" w:rsidRDefault="00186E5B" w:rsidP="00BB479E">
      <w:pPr>
        <w:pStyle w:val="af6"/>
        <w:numPr>
          <w:ilvl w:val="0"/>
          <w:numId w:val="25"/>
        </w:numPr>
        <w:spacing w:after="0"/>
        <w:ind w:left="0" w:firstLine="426"/>
        <w:rPr>
          <w:color w:val="000000" w:themeColor="text1"/>
          <w:sz w:val="28"/>
          <w:szCs w:val="28"/>
        </w:rPr>
      </w:pPr>
      <w:r w:rsidRPr="004E267D">
        <w:rPr>
          <w:color w:val="000000" w:themeColor="text1"/>
          <w:sz w:val="28"/>
          <w:szCs w:val="28"/>
        </w:rPr>
        <w:t xml:space="preserve"> </w:t>
      </w:r>
      <w:r w:rsidR="004E267D" w:rsidRPr="004E267D">
        <w:rPr>
          <w:color w:val="000000" w:themeColor="text1"/>
          <w:sz w:val="28"/>
          <w:szCs w:val="28"/>
        </w:rPr>
        <w:t>Встановити, що е</w:t>
      </w:r>
      <w:r w:rsidRPr="004E267D">
        <w:rPr>
          <w:color w:val="000000" w:themeColor="text1"/>
          <w:sz w:val="28"/>
          <w:szCs w:val="28"/>
        </w:rPr>
        <w:t>лектронна форма звітних даних (далі - Дані) складається з файлу в електронному вигляді з іменем «Report.xml», який відповідає схемі:</w:t>
      </w:r>
    </w:p>
    <w:p w14:paraId="1B1E0FB2" w14:textId="77777777" w:rsidR="0083146A" w:rsidRPr="00882B60" w:rsidRDefault="0083146A" w:rsidP="00B90A74">
      <w:pPr>
        <w:ind w:right="-1" w:firstLine="709"/>
        <w:rPr>
          <w:color w:val="000000" w:themeColor="text1"/>
          <w:sz w:val="28"/>
          <w:szCs w:val="28"/>
        </w:rPr>
        <w:sectPr w:rsidR="0083146A" w:rsidRPr="00882B60" w:rsidSect="00B90A74">
          <w:pgSz w:w="11906" w:h="16838"/>
          <w:pgMar w:top="709" w:right="567" w:bottom="2268" w:left="1701" w:header="709" w:footer="709" w:gutter="0"/>
          <w:cols w:space="720"/>
          <w:docGrid w:linePitch="360"/>
        </w:sectPr>
      </w:pPr>
    </w:p>
    <w:p w14:paraId="4207878C" w14:textId="4B1FB98C" w:rsidR="00186E5B" w:rsidRPr="00882B60" w:rsidRDefault="00186E5B" w:rsidP="00ED2F6B">
      <w:pPr>
        <w:ind w:right="-1" w:firstLine="426"/>
        <w:rPr>
          <w:color w:val="000000" w:themeColor="text1"/>
          <w:sz w:val="28"/>
          <w:szCs w:val="28"/>
        </w:rPr>
      </w:pPr>
      <w:r w:rsidRPr="00882B60">
        <w:rPr>
          <w:color w:val="000000" w:themeColor="text1"/>
          <w:sz w:val="28"/>
          <w:szCs w:val="28"/>
        </w:rPr>
        <w:lastRenderedPageBreak/>
        <w:t>«IrregCsd.xsd» для нерегулярних даних;</w:t>
      </w:r>
    </w:p>
    <w:p w14:paraId="35E7E984" w14:textId="77777777" w:rsidR="00186E5B" w:rsidRPr="00882B60" w:rsidRDefault="00186E5B" w:rsidP="00ED2F6B">
      <w:pPr>
        <w:ind w:right="-1" w:firstLine="426"/>
        <w:rPr>
          <w:color w:val="000000" w:themeColor="text1"/>
          <w:sz w:val="28"/>
          <w:szCs w:val="28"/>
        </w:rPr>
      </w:pPr>
      <w:r w:rsidRPr="00882B60">
        <w:rPr>
          <w:color w:val="000000" w:themeColor="text1"/>
          <w:sz w:val="28"/>
          <w:szCs w:val="28"/>
        </w:rPr>
        <w:t>«DayCsd.xsd» для щоденних даних;</w:t>
      </w:r>
    </w:p>
    <w:p w14:paraId="1CF636C3" w14:textId="77777777" w:rsidR="00186E5B" w:rsidRPr="00882B60" w:rsidRDefault="00186E5B" w:rsidP="00ED2F6B">
      <w:pPr>
        <w:ind w:right="-1" w:firstLine="426"/>
        <w:rPr>
          <w:color w:val="000000" w:themeColor="text1"/>
          <w:sz w:val="28"/>
          <w:szCs w:val="28"/>
        </w:rPr>
      </w:pPr>
      <w:r w:rsidRPr="00882B60">
        <w:rPr>
          <w:color w:val="000000" w:themeColor="text1"/>
          <w:sz w:val="28"/>
          <w:szCs w:val="28"/>
        </w:rPr>
        <w:t>«MonthCsd.xsd» для щомісячних даних;</w:t>
      </w:r>
    </w:p>
    <w:p w14:paraId="0FDAB1CB" w14:textId="77777777" w:rsidR="004E267D" w:rsidRDefault="00186E5B" w:rsidP="00ED2F6B">
      <w:pPr>
        <w:ind w:right="-1" w:firstLine="426"/>
        <w:rPr>
          <w:color w:val="000000" w:themeColor="text1"/>
          <w:sz w:val="28"/>
          <w:szCs w:val="28"/>
        </w:rPr>
      </w:pPr>
      <w:r w:rsidRPr="00882B60">
        <w:rPr>
          <w:color w:val="000000" w:themeColor="text1"/>
          <w:sz w:val="28"/>
          <w:szCs w:val="28"/>
        </w:rPr>
        <w:t>«QwartCsd.xsd» для щоквартальних даних.</w:t>
      </w:r>
    </w:p>
    <w:p w14:paraId="59453B26" w14:textId="77777777" w:rsidR="004E267D" w:rsidRDefault="004E267D" w:rsidP="004E267D">
      <w:pPr>
        <w:ind w:right="-1" w:firstLine="709"/>
        <w:rPr>
          <w:color w:val="000000" w:themeColor="text1"/>
          <w:sz w:val="28"/>
          <w:szCs w:val="28"/>
        </w:rPr>
      </w:pPr>
    </w:p>
    <w:p w14:paraId="5BE4A99B" w14:textId="6E4B7B78" w:rsidR="004E267D" w:rsidRDefault="004E267D" w:rsidP="00BB479E">
      <w:pPr>
        <w:pStyle w:val="af6"/>
        <w:numPr>
          <w:ilvl w:val="0"/>
          <w:numId w:val="25"/>
        </w:numPr>
        <w:ind w:left="0" w:right="-1" w:firstLine="426"/>
        <w:rPr>
          <w:color w:val="000000" w:themeColor="text1"/>
          <w:sz w:val="28"/>
          <w:szCs w:val="28"/>
        </w:rPr>
      </w:pPr>
      <w:r w:rsidRPr="004E267D">
        <w:rPr>
          <w:color w:val="000000" w:themeColor="text1"/>
          <w:sz w:val="28"/>
          <w:szCs w:val="28"/>
        </w:rPr>
        <w:t>Встановити, що е</w:t>
      </w:r>
      <w:r w:rsidR="00186E5B" w:rsidRPr="004E267D">
        <w:rPr>
          <w:color w:val="000000" w:themeColor="text1"/>
          <w:sz w:val="28"/>
          <w:szCs w:val="28"/>
        </w:rPr>
        <w:t>лектронна форма 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 646, зареєстрованого в Міністерстві юстиції України 25.05.2012 за № 831/21143 (із змінами та доповненнями).</w:t>
      </w:r>
    </w:p>
    <w:p w14:paraId="60CC9477" w14:textId="77777777" w:rsidR="004E267D" w:rsidRDefault="004E267D" w:rsidP="004E267D">
      <w:pPr>
        <w:pStyle w:val="af6"/>
        <w:ind w:left="567" w:right="-1" w:firstLine="426"/>
        <w:rPr>
          <w:color w:val="000000" w:themeColor="text1"/>
          <w:sz w:val="28"/>
          <w:szCs w:val="28"/>
        </w:rPr>
      </w:pPr>
    </w:p>
    <w:p w14:paraId="10FFED50" w14:textId="77777777" w:rsidR="004E267D" w:rsidRDefault="00186E5B" w:rsidP="00BB479E">
      <w:pPr>
        <w:pStyle w:val="af6"/>
        <w:numPr>
          <w:ilvl w:val="0"/>
          <w:numId w:val="25"/>
        </w:numPr>
        <w:ind w:left="0" w:right="-1" w:firstLine="426"/>
        <w:rPr>
          <w:color w:val="000000" w:themeColor="text1"/>
          <w:sz w:val="28"/>
          <w:szCs w:val="28"/>
        </w:rPr>
      </w:pPr>
      <w:r w:rsidRPr="004E267D">
        <w:rPr>
          <w:color w:val="000000" w:themeColor="text1"/>
          <w:sz w:val="28"/>
          <w:szCs w:val="28"/>
        </w:rPr>
        <w:t xml:space="preserve">Визнати таким, що втратив чинність наказ Голови Комісії від </w:t>
      </w:r>
      <w:r w:rsidR="00634CFF" w:rsidRPr="004E267D">
        <w:rPr>
          <w:color w:val="000000" w:themeColor="text1"/>
          <w:sz w:val="28"/>
          <w:szCs w:val="28"/>
        </w:rPr>
        <w:t xml:space="preserve">29.11.2021 </w:t>
      </w:r>
      <w:r w:rsidRPr="004E267D">
        <w:rPr>
          <w:color w:val="000000" w:themeColor="text1"/>
          <w:sz w:val="28"/>
          <w:szCs w:val="28"/>
        </w:rPr>
        <w:t>№ 2</w:t>
      </w:r>
      <w:r w:rsidR="00634CFF" w:rsidRPr="004E267D">
        <w:rPr>
          <w:color w:val="000000" w:themeColor="text1"/>
          <w:sz w:val="28"/>
          <w:szCs w:val="28"/>
        </w:rPr>
        <w:t>22</w:t>
      </w:r>
      <w:r w:rsidRPr="004E267D">
        <w:rPr>
          <w:color w:val="000000" w:themeColor="text1"/>
          <w:sz w:val="28"/>
          <w:szCs w:val="28"/>
        </w:rPr>
        <w:t xml:space="preserve"> «</w:t>
      </w:r>
      <w:r w:rsidR="00634CFF" w:rsidRPr="004E267D">
        <w:rPr>
          <w:color w:val="000000" w:themeColor="text1"/>
          <w:sz w:val="28"/>
          <w:szCs w:val="28"/>
        </w:rPr>
        <w:t>Щодо затвердження Опису розділів та схем ХМL файлів електронної форми звітних даних депозитарних установ та Опису розділів та схем ХМL файлів електронної форми звітних даних про депозитарну діяльність Центрального депозитарію</w:t>
      </w:r>
      <w:r w:rsidRPr="004E267D">
        <w:rPr>
          <w:color w:val="000000" w:themeColor="text1"/>
          <w:sz w:val="28"/>
          <w:szCs w:val="28"/>
        </w:rPr>
        <w:t>»</w:t>
      </w:r>
      <w:r w:rsidR="00634CFF" w:rsidRPr="004E267D">
        <w:rPr>
          <w:color w:val="000000" w:themeColor="text1"/>
          <w:sz w:val="28"/>
          <w:szCs w:val="28"/>
        </w:rPr>
        <w:t xml:space="preserve"> (із змінами)</w:t>
      </w:r>
      <w:r w:rsidRPr="004E267D">
        <w:rPr>
          <w:color w:val="000000" w:themeColor="text1"/>
          <w:sz w:val="28"/>
          <w:szCs w:val="28"/>
        </w:rPr>
        <w:t>.</w:t>
      </w:r>
    </w:p>
    <w:p w14:paraId="453FC44B" w14:textId="77777777" w:rsidR="004E267D" w:rsidRPr="004E267D" w:rsidRDefault="004E267D" w:rsidP="004E267D">
      <w:pPr>
        <w:pStyle w:val="af6"/>
        <w:ind w:firstLine="426"/>
        <w:rPr>
          <w:color w:val="000000" w:themeColor="text1"/>
          <w:sz w:val="28"/>
          <w:szCs w:val="28"/>
        </w:rPr>
      </w:pPr>
    </w:p>
    <w:p w14:paraId="194AFA20" w14:textId="77777777" w:rsidR="004E267D" w:rsidRDefault="00186E5B" w:rsidP="00BB479E">
      <w:pPr>
        <w:pStyle w:val="af6"/>
        <w:numPr>
          <w:ilvl w:val="0"/>
          <w:numId w:val="25"/>
        </w:numPr>
        <w:ind w:left="0" w:right="-1" w:firstLine="426"/>
        <w:rPr>
          <w:color w:val="000000" w:themeColor="text1"/>
          <w:sz w:val="28"/>
          <w:szCs w:val="28"/>
        </w:rPr>
      </w:pPr>
      <w:r w:rsidRPr="004E267D">
        <w:rPr>
          <w:color w:val="000000" w:themeColor="text1"/>
          <w:sz w:val="28"/>
          <w:szCs w:val="28"/>
        </w:rPr>
        <w:t xml:space="preserve"> </w:t>
      </w:r>
      <w:r w:rsidR="00DE3FF6" w:rsidRPr="004E267D">
        <w:rPr>
          <w:color w:val="000000" w:themeColor="text1"/>
          <w:sz w:val="28"/>
          <w:szCs w:val="28"/>
        </w:rPr>
        <w:t>Цей наказ набирає чинності відповідно до пункту 5 рішення Національної комісії з цінних паперів та фондового ринку від 03.09.2024 №09/21/1089/К03.</w:t>
      </w:r>
    </w:p>
    <w:p w14:paraId="6C6A66E7" w14:textId="77777777" w:rsidR="004E267D" w:rsidRPr="004E267D" w:rsidRDefault="004E267D" w:rsidP="004E267D">
      <w:pPr>
        <w:pStyle w:val="af6"/>
        <w:ind w:firstLine="426"/>
        <w:rPr>
          <w:color w:val="000000" w:themeColor="text1"/>
          <w:sz w:val="28"/>
          <w:szCs w:val="28"/>
        </w:rPr>
      </w:pPr>
    </w:p>
    <w:p w14:paraId="76BE3C30" w14:textId="77777777" w:rsidR="004E267D" w:rsidRDefault="00103A34" w:rsidP="00BB479E">
      <w:pPr>
        <w:pStyle w:val="af6"/>
        <w:numPr>
          <w:ilvl w:val="0"/>
          <w:numId w:val="25"/>
        </w:numPr>
        <w:ind w:left="0" w:right="-1" w:firstLine="426"/>
        <w:rPr>
          <w:color w:val="000000" w:themeColor="text1"/>
          <w:sz w:val="28"/>
          <w:szCs w:val="28"/>
        </w:rPr>
      </w:pPr>
      <w:r w:rsidRPr="004E267D">
        <w:rPr>
          <w:color w:val="000000" w:themeColor="text1"/>
          <w:sz w:val="28"/>
          <w:szCs w:val="28"/>
        </w:rPr>
        <w:t xml:space="preserve">Управлінню документообігу </w:t>
      </w:r>
      <w:r w:rsidR="00186E5B" w:rsidRPr="004E267D">
        <w:rPr>
          <w:color w:val="000000" w:themeColor="text1"/>
          <w:sz w:val="28"/>
          <w:szCs w:val="28"/>
        </w:rPr>
        <w:t>забезпечити</w:t>
      </w:r>
      <w:r w:rsidR="001A2F48" w:rsidRPr="004E267D">
        <w:rPr>
          <w:color w:val="000000" w:themeColor="text1"/>
          <w:sz w:val="28"/>
          <w:szCs w:val="28"/>
        </w:rPr>
        <w:t xml:space="preserve"> розміщення цього публічного наказу в Реєстрі актів НКЦПФР</w:t>
      </w:r>
      <w:r w:rsidR="00186E5B" w:rsidRPr="004E267D">
        <w:rPr>
          <w:color w:val="000000" w:themeColor="text1"/>
          <w:sz w:val="28"/>
          <w:szCs w:val="28"/>
        </w:rPr>
        <w:t>.</w:t>
      </w:r>
    </w:p>
    <w:p w14:paraId="7B180761" w14:textId="77777777" w:rsidR="004E267D" w:rsidRPr="004E267D" w:rsidRDefault="004E267D" w:rsidP="004E267D">
      <w:pPr>
        <w:pStyle w:val="af6"/>
        <w:ind w:firstLine="426"/>
        <w:rPr>
          <w:color w:val="000000" w:themeColor="text1"/>
          <w:sz w:val="28"/>
          <w:szCs w:val="28"/>
          <w:lang w:val="ru-RU"/>
        </w:rPr>
      </w:pPr>
    </w:p>
    <w:p w14:paraId="3159A24B" w14:textId="77777777" w:rsidR="004E267D" w:rsidRDefault="00186E5B" w:rsidP="00BB479E">
      <w:pPr>
        <w:pStyle w:val="af6"/>
        <w:numPr>
          <w:ilvl w:val="0"/>
          <w:numId w:val="25"/>
        </w:numPr>
        <w:ind w:left="0" w:right="-1" w:firstLine="426"/>
        <w:rPr>
          <w:color w:val="000000" w:themeColor="text1"/>
          <w:sz w:val="28"/>
          <w:szCs w:val="28"/>
        </w:rPr>
      </w:pPr>
      <w:r w:rsidRPr="004E267D">
        <w:rPr>
          <w:color w:val="000000" w:themeColor="text1"/>
          <w:sz w:val="28"/>
          <w:szCs w:val="28"/>
          <w:lang w:val="ru-RU"/>
        </w:rPr>
        <w:t xml:space="preserve"> </w:t>
      </w:r>
      <w:r w:rsidRPr="004E267D">
        <w:rPr>
          <w:color w:val="000000" w:themeColor="text1"/>
          <w:sz w:val="28"/>
          <w:szCs w:val="28"/>
        </w:rPr>
        <w:t>Цей наказ є окремим документом нормативно-технічного характеру.</w:t>
      </w:r>
    </w:p>
    <w:p w14:paraId="56B3ECE3" w14:textId="77777777" w:rsidR="004E267D" w:rsidRPr="004E267D" w:rsidRDefault="004E267D" w:rsidP="004E267D">
      <w:pPr>
        <w:pStyle w:val="af6"/>
        <w:ind w:firstLine="426"/>
        <w:rPr>
          <w:color w:val="000000" w:themeColor="text1"/>
          <w:sz w:val="28"/>
          <w:szCs w:val="28"/>
        </w:rPr>
      </w:pPr>
    </w:p>
    <w:p w14:paraId="797005DE" w14:textId="322ADC7E" w:rsidR="00186E5B" w:rsidRPr="004E267D" w:rsidRDefault="00186E5B" w:rsidP="00BB479E">
      <w:pPr>
        <w:pStyle w:val="af6"/>
        <w:numPr>
          <w:ilvl w:val="0"/>
          <w:numId w:val="25"/>
        </w:numPr>
        <w:ind w:left="0" w:right="-1" w:firstLine="426"/>
        <w:rPr>
          <w:color w:val="000000" w:themeColor="text1"/>
          <w:sz w:val="28"/>
          <w:szCs w:val="28"/>
        </w:rPr>
      </w:pPr>
      <w:r w:rsidRPr="004E267D">
        <w:rPr>
          <w:color w:val="000000" w:themeColor="text1"/>
          <w:sz w:val="28"/>
          <w:szCs w:val="28"/>
        </w:rPr>
        <w:t>Контроль</w:t>
      </w:r>
      <w:r w:rsidR="00634CFF" w:rsidRPr="004E267D">
        <w:rPr>
          <w:color w:val="000000" w:themeColor="text1"/>
          <w:sz w:val="28"/>
          <w:szCs w:val="28"/>
        </w:rPr>
        <w:t xml:space="preserve"> за виконанням цього наказу покласти на члена Комісії </w:t>
      </w:r>
      <w:r w:rsidR="00FC0923" w:rsidRPr="004E267D">
        <w:rPr>
          <w:color w:val="000000" w:themeColor="text1"/>
          <w:sz w:val="28"/>
          <w:szCs w:val="28"/>
        </w:rPr>
        <w:br/>
      </w:r>
      <w:r w:rsidR="00634CFF" w:rsidRPr="004E267D">
        <w:rPr>
          <w:color w:val="000000" w:themeColor="text1"/>
          <w:sz w:val="28"/>
          <w:szCs w:val="28"/>
        </w:rPr>
        <w:t>Ю. Шаповала.</w:t>
      </w:r>
    </w:p>
    <w:p w14:paraId="21F54FB8" w14:textId="77777777" w:rsidR="00186E5B" w:rsidRPr="00882B60" w:rsidRDefault="00186E5B" w:rsidP="00B90A74">
      <w:pPr>
        <w:ind w:right="-1"/>
        <w:rPr>
          <w:color w:val="000000" w:themeColor="text1"/>
          <w:sz w:val="28"/>
          <w:szCs w:val="28"/>
        </w:rPr>
      </w:pPr>
    </w:p>
    <w:p w14:paraId="5B0006E1" w14:textId="77777777" w:rsidR="00186E5B" w:rsidRPr="00882B60" w:rsidRDefault="00186E5B" w:rsidP="00B90A74">
      <w:pPr>
        <w:ind w:right="-1"/>
        <w:rPr>
          <w:b/>
          <w:color w:val="000000" w:themeColor="text1"/>
          <w:sz w:val="28"/>
          <w:szCs w:val="28"/>
        </w:rPr>
      </w:pPr>
      <w:r w:rsidRPr="00882B60">
        <w:rPr>
          <w:b/>
          <w:color w:val="000000" w:themeColor="text1"/>
          <w:sz w:val="28"/>
          <w:szCs w:val="28"/>
        </w:rPr>
        <w:t xml:space="preserve">Голова Комісії </w:t>
      </w:r>
      <w:r w:rsidRPr="00882B60">
        <w:rPr>
          <w:b/>
          <w:color w:val="000000" w:themeColor="text1"/>
          <w:sz w:val="28"/>
          <w:szCs w:val="28"/>
        </w:rPr>
        <w:tab/>
      </w:r>
      <w:r w:rsidRPr="00882B60">
        <w:rPr>
          <w:b/>
          <w:color w:val="000000" w:themeColor="text1"/>
          <w:sz w:val="28"/>
          <w:szCs w:val="28"/>
        </w:rPr>
        <w:tab/>
      </w:r>
      <w:r w:rsidRPr="00882B60">
        <w:rPr>
          <w:b/>
          <w:color w:val="000000" w:themeColor="text1"/>
          <w:sz w:val="28"/>
          <w:szCs w:val="28"/>
        </w:rPr>
        <w:tab/>
      </w:r>
      <w:r w:rsidRPr="00882B60">
        <w:rPr>
          <w:b/>
          <w:color w:val="000000" w:themeColor="text1"/>
          <w:sz w:val="28"/>
          <w:szCs w:val="28"/>
        </w:rPr>
        <w:tab/>
      </w:r>
      <w:r w:rsidRPr="00882B60">
        <w:rPr>
          <w:b/>
          <w:color w:val="000000" w:themeColor="text1"/>
          <w:sz w:val="28"/>
          <w:szCs w:val="28"/>
        </w:rPr>
        <w:tab/>
      </w:r>
      <w:r w:rsidRPr="00882B60">
        <w:rPr>
          <w:b/>
          <w:color w:val="000000" w:themeColor="text1"/>
          <w:sz w:val="28"/>
          <w:szCs w:val="28"/>
        </w:rPr>
        <w:tab/>
      </w:r>
      <w:r w:rsidRPr="00882B60">
        <w:rPr>
          <w:b/>
          <w:color w:val="000000" w:themeColor="text1"/>
          <w:sz w:val="28"/>
          <w:szCs w:val="28"/>
        </w:rPr>
        <w:tab/>
        <w:t>Руслан</w:t>
      </w:r>
      <w:r w:rsidRPr="00882B60">
        <w:rPr>
          <w:b/>
          <w:color w:val="000000" w:themeColor="text1"/>
          <w:sz w:val="28"/>
          <w:szCs w:val="28"/>
          <w:lang w:val="ru-RU"/>
        </w:rPr>
        <w:t xml:space="preserve"> </w:t>
      </w:r>
      <w:r w:rsidRPr="00882B60">
        <w:rPr>
          <w:b/>
          <w:color w:val="000000" w:themeColor="text1"/>
          <w:sz w:val="28"/>
          <w:szCs w:val="28"/>
        </w:rPr>
        <w:t>МАГОМЕДОВ</w:t>
      </w:r>
    </w:p>
    <w:p w14:paraId="2B14D90E" w14:textId="77777777" w:rsidR="00A72B0F" w:rsidRPr="00882B60" w:rsidRDefault="00A72B0F" w:rsidP="00B90A74">
      <w:pPr>
        <w:widowControl w:val="0"/>
        <w:autoSpaceDE w:val="0"/>
        <w:ind w:right="-1"/>
        <w:rPr>
          <w:rFonts w:ascii="Times New Roman CYR" w:hAnsi="Times New Roman CYR" w:cs="Times New Roman CYR"/>
          <w:color w:val="000000" w:themeColor="text1"/>
          <w:sz w:val="28"/>
          <w:szCs w:val="28"/>
        </w:rPr>
      </w:pPr>
    </w:p>
    <w:p w14:paraId="59D7B677" w14:textId="534C8D92" w:rsidR="00A72B0F" w:rsidRPr="00882B60" w:rsidRDefault="00A72B0F" w:rsidP="00B90A74">
      <w:pPr>
        <w:widowControl w:val="0"/>
        <w:autoSpaceDE w:val="0"/>
        <w:ind w:right="-1"/>
        <w:rPr>
          <w:rFonts w:ascii="Times New Roman CYR" w:hAnsi="Times New Roman CYR" w:cs="Times New Roman CYR"/>
          <w:color w:val="000000" w:themeColor="text1"/>
          <w:sz w:val="28"/>
          <w:szCs w:val="28"/>
        </w:rPr>
      </w:pPr>
    </w:p>
    <w:p w14:paraId="3AE00650" w14:textId="3B95A34E" w:rsidR="004968D5" w:rsidRPr="00882B60" w:rsidRDefault="004968D5" w:rsidP="00B90A74">
      <w:pPr>
        <w:widowControl w:val="0"/>
        <w:autoSpaceDE w:val="0"/>
        <w:ind w:right="-1"/>
        <w:rPr>
          <w:rFonts w:ascii="Times New Roman CYR" w:hAnsi="Times New Roman CYR" w:cs="Times New Roman CYR"/>
          <w:color w:val="000000" w:themeColor="text1"/>
          <w:sz w:val="28"/>
          <w:szCs w:val="28"/>
        </w:rPr>
      </w:pPr>
    </w:p>
    <w:p w14:paraId="76A6B5B5" w14:textId="7495E0CE" w:rsidR="00EE3FA0" w:rsidRPr="00882B60" w:rsidRDefault="00EE3FA0" w:rsidP="00B90A74">
      <w:pPr>
        <w:widowControl w:val="0"/>
        <w:autoSpaceDE w:val="0"/>
        <w:ind w:right="-1"/>
        <w:rPr>
          <w:rFonts w:ascii="Times New Roman CYR" w:hAnsi="Times New Roman CYR" w:cs="Times New Roman CYR"/>
          <w:color w:val="000000" w:themeColor="text1"/>
          <w:sz w:val="28"/>
          <w:szCs w:val="28"/>
        </w:rPr>
      </w:pPr>
    </w:p>
    <w:p w14:paraId="34DE2903" w14:textId="49D81A67" w:rsidR="00EE3FA0" w:rsidRPr="00882B60" w:rsidRDefault="00EE3FA0" w:rsidP="00B90A74">
      <w:pPr>
        <w:widowControl w:val="0"/>
        <w:autoSpaceDE w:val="0"/>
        <w:ind w:right="-1"/>
        <w:rPr>
          <w:rFonts w:ascii="Times New Roman CYR" w:hAnsi="Times New Roman CYR" w:cs="Times New Roman CYR"/>
          <w:color w:val="000000" w:themeColor="text1"/>
          <w:sz w:val="28"/>
          <w:szCs w:val="28"/>
        </w:rPr>
      </w:pPr>
    </w:p>
    <w:p w14:paraId="0279B1BF" w14:textId="11A49513" w:rsidR="00EE3FA0" w:rsidRPr="00882B60" w:rsidRDefault="00EE3FA0" w:rsidP="00B90A74">
      <w:pPr>
        <w:widowControl w:val="0"/>
        <w:autoSpaceDE w:val="0"/>
        <w:ind w:right="-1"/>
        <w:rPr>
          <w:rFonts w:ascii="Times New Roman CYR" w:hAnsi="Times New Roman CYR" w:cs="Times New Roman CYR"/>
          <w:color w:val="000000" w:themeColor="text1"/>
          <w:sz w:val="28"/>
          <w:szCs w:val="28"/>
        </w:rPr>
      </w:pPr>
    </w:p>
    <w:p w14:paraId="71F7C594" w14:textId="4963C124" w:rsidR="00EE3FA0" w:rsidRPr="00882B60" w:rsidRDefault="00EE3FA0" w:rsidP="00B90A74">
      <w:pPr>
        <w:widowControl w:val="0"/>
        <w:autoSpaceDE w:val="0"/>
        <w:ind w:right="-1"/>
        <w:rPr>
          <w:rFonts w:ascii="Times New Roman CYR" w:hAnsi="Times New Roman CYR" w:cs="Times New Roman CYR"/>
          <w:color w:val="000000" w:themeColor="text1"/>
          <w:sz w:val="28"/>
          <w:szCs w:val="28"/>
        </w:rPr>
      </w:pPr>
    </w:p>
    <w:p w14:paraId="12F55E05" w14:textId="43541BEC" w:rsidR="00EE3FA0" w:rsidRDefault="00EE3FA0" w:rsidP="00B90A74">
      <w:pPr>
        <w:widowControl w:val="0"/>
        <w:autoSpaceDE w:val="0"/>
        <w:ind w:right="-1"/>
        <w:rPr>
          <w:rFonts w:ascii="Times New Roman CYR" w:hAnsi="Times New Roman CYR" w:cs="Times New Roman CYR"/>
          <w:color w:val="000000" w:themeColor="text1"/>
          <w:sz w:val="28"/>
          <w:szCs w:val="28"/>
        </w:rPr>
      </w:pPr>
    </w:p>
    <w:p w14:paraId="0CC00D52" w14:textId="3ECBBB6F" w:rsidR="00B90A74" w:rsidRDefault="00B90A74" w:rsidP="00B90A74">
      <w:pPr>
        <w:widowControl w:val="0"/>
        <w:autoSpaceDE w:val="0"/>
        <w:ind w:right="-1"/>
        <w:rPr>
          <w:rFonts w:ascii="Times New Roman CYR" w:hAnsi="Times New Roman CYR" w:cs="Times New Roman CYR"/>
          <w:color w:val="000000" w:themeColor="text1"/>
          <w:sz w:val="28"/>
          <w:szCs w:val="28"/>
        </w:rPr>
      </w:pPr>
    </w:p>
    <w:p w14:paraId="28E27774" w14:textId="130D66B9" w:rsidR="00B90A74" w:rsidRDefault="00B90A74" w:rsidP="00B90A74">
      <w:pPr>
        <w:widowControl w:val="0"/>
        <w:autoSpaceDE w:val="0"/>
        <w:ind w:right="-1"/>
        <w:rPr>
          <w:rFonts w:ascii="Times New Roman CYR" w:hAnsi="Times New Roman CYR" w:cs="Times New Roman CYR"/>
          <w:color w:val="000000" w:themeColor="text1"/>
          <w:sz w:val="28"/>
          <w:szCs w:val="28"/>
        </w:rPr>
      </w:pPr>
    </w:p>
    <w:p w14:paraId="042A88EC" w14:textId="6ED384AC" w:rsidR="00B90A74" w:rsidRDefault="00B90A74" w:rsidP="00B90A74">
      <w:pPr>
        <w:widowControl w:val="0"/>
        <w:autoSpaceDE w:val="0"/>
        <w:ind w:right="-1"/>
        <w:rPr>
          <w:rFonts w:ascii="Times New Roman CYR" w:hAnsi="Times New Roman CYR" w:cs="Times New Roman CYR"/>
          <w:color w:val="000000" w:themeColor="text1"/>
          <w:sz w:val="28"/>
          <w:szCs w:val="28"/>
        </w:rPr>
      </w:pPr>
    </w:p>
    <w:p w14:paraId="4395AA81" w14:textId="5FBADF9E" w:rsidR="00B90A74" w:rsidRDefault="00B90A74" w:rsidP="00B90A74">
      <w:pPr>
        <w:widowControl w:val="0"/>
        <w:autoSpaceDE w:val="0"/>
        <w:ind w:right="-1"/>
        <w:rPr>
          <w:rFonts w:ascii="Times New Roman CYR" w:hAnsi="Times New Roman CYR" w:cs="Times New Roman CYR"/>
          <w:color w:val="000000" w:themeColor="text1"/>
          <w:sz w:val="28"/>
          <w:szCs w:val="28"/>
        </w:rPr>
      </w:pPr>
    </w:p>
    <w:p w14:paraId="6723F7F6" w14:textId="77777777" w:rsidR="00614BF9" w:rsidRPr="00882B60" w:rsidRDefault="00614BF9" w:rsidP="00B90A74">
      <w:pPr>
        <w:widowControl w:val="0"/>
        <w:autoSpaceDE w:val="0"/>
        <w:ind w:left="6521" w:right="-1"/>
        <w:jc w:val="left"/>
        <w:rPr>
          <w:rFonts w:ascii="Times New Roman CYR" w:hAnsi="Times New Roman CYR" w:cs="Times New Roman CYR"/>
          <w:color w:val="000000" w:themeColor="text1"/>
          <w:sz w:val="28"/>
          <w:szCs w:val="28"/>
        </w:rPr>
      </w:pPr>
      <w:r w:rsidRPr="00882B60">
        <w:rPr>
          <w:rFonts w:ascii="Times New Roman CYR" w:hAnsi="Times New Roman CYR" w:cs="Times New Roman CYR"/>
          <w:color w:val="000000" w:themeColor="text1"/>
          <w:sz w:val="28"/>
          <w:szCs w:val="28"/>
        </w:rPr>
        <w:lastRenderedPageBreak/>
        <w:t xml:space="preserve">ЗАТВЕРДЖЕНО </w:t>
      </w:r>
    </w:p>
    <w:p w14:paraId="69EC81A4" w14:textId="77777777" w:rsidR="00614BF9" w:rsidRPr="00882B60" w:rsidRDefault="00614BF9" w:rsidP="00B90A74">
      <w:pPr>
        <w:widowControl w:val="0"/>
        <w:autoSpaceDE w:val="0"/>
        <w:ind w:left="6521" w:right="-1"/>
        <w:jc w:val="left"/>
        <w:rPr>
          <w:rFonts w:ascii="Times New Roman CYR" w:hAnsi="Times New Roman CYR" w:cs="Times New Roman CYR"/>
          <w:color w:val="000000" w:themeColor="text1"/>
          <w:sz w:val="28"/>
          <w:szCs w:val="28"/>
        </w:rPr>
      </w:pPr>
      <w:r w:rsidRPr="00882B60">
        <w:rPr>
          <w:rFonts w:ascii="Times New Roman CYR" w:hAnsi="Times New Roman CYR" w:cs="Times New Roman CYR"/>
          <w:color w:val="000000" w:themeColor="text1"/>
          <w:sz w:val="28"/>
          <w:szCs w:val="28"/>
        </w:rPr>
        <w:t>наказом Голови Комісії</w:t>
      </w:r>
    </w:p>
    <w:p w14:paraId="661C6867" w14:textId="77777777" w:rsidR="00614BF9" w:rsidRPr="00882B60" w:rsidRDefault="00614BF9" w:rsidP="00B90A74">
      <w:pPr>
        <w:pStyle w:val="Heading"/>
        <w:ind w:right="-1"/>
        <w:rPr>
          <w:color w:val="000000" w:themeColor="text1"/>
          <w:sz w:val="28"/>
          <w:szCs w:val="28"/>
        </w:rPr>
      </w:pPr>
      <w:r w:rsidRPr="00882B60">
        <w:rPr>
          <w:rFonts w:ascii="Times New Roman" w:hAnsi="Times New Roman" w:cs="Times New Roman"/>
          <w:color w:val="000000" w:themeColor="text1"/>
          <w:sz w:val="28"/>
          <w:szCs w:val="28"/>
        </w:rPr>
        <w:t xml:space="preserve">Опис розділів та схем </w:t>
      </w:r>
      <w:r w:rsidRPr="00882B60">
        <w:rPr>
          <w:rFonts w:ascii="Times New Roman" w:hAnsi="Times New Roman" w:cs="Times New Roman"/>
          <w:color w:val="000000" w:themeColor="text1"/>
          <w:sz w:val="28"/>
          <w:szCs w:val="28"/>
          <w:lang w:val="en-US"/>
        </w:rPr>
        <w:t>XML</w:t>
      </w:r>
      <w:r w:rsidRPr="00882B60">
        <w:rPr>
          <w:rFonts w:ascii="Times New Roman" w:hAnsi="Times New Roman" w:cs="Times New Roman"/>
          <w:color w:val="000000" w:themeColor="text1"/>
          <w:sz w:val="28"/>
          <w:szCs w:val="28"/>
        </w:rPr>
        <w:t xml:space="preserve"> файлів електронної форми </w:t>
      </w:r>
      <w:r w:rsidR="00E7107F" w:rsidRPr="00882B60">
        <w:rPr>
          <w:rFonts w:ascii="Times New Roman" w:hAnsi="Times New Roman" w:cs="Times New Roman"/>
          <w:color w:val="000000" w:themeColor="text1"/>
          <w:sz w:val="28"/>
          <w:szCs w:val="28"/>
        </w:rPr>
        <w:t xml:space="preserve">звітних </w:t>
      </w:r>
      <w:r w:rsidRPr="00882B60">
        <w:rPr>
          <w:rFonts w:ascii="Times New Roman" w:hAnsi="Times New Roman" w:cs="Times New Roman"/>
          <w:color w:val="000000" w:themeColor="text1"/>
          <w:sz w:val="28"/>
          <w:szCs w:val="28"/>
        </w:rPr>
        <w:t xml:space="preserve">даних про депозитарну діяльність Центрального депозитарію </w:t>
      </w:r>
    </w:p>
    <w:p w14:paraId="6ADE2CFA" w14:textId="77777777" w:rsidR="00614BF9" w:rsidRPr="00882B60" w:rsidRDefault="00614BF9" w:rsidP="00B90A74">
      <w:pPr>
        <w:pStyle w:val="1"/>
        <w:tabs>
          <w:tab w:val="clear" w:pos="567"/>
        </w:tabs>
        <w:ind w:left="0" w:right="-1" w:firstLine="0"/>
        <w:rPr>
          <w:color w:val="000000" w:themeColor="text1"/>
          <w:sz w:val="24"/>
        </w:rPr>
      </w:pPr>
      <w:bookmarkStart w:id="0" w:name="lastpage"/>
      <w:bookmarkEnd w:id="0"/>
      <w:r w:rsidRPr="00882B60">
        <w:rPr>
          <w:color w:val="000000" w:themeColor="text1"/>
          <w:sz w:val="28"/>
          <w:szCs w:val="28"/>
        </w:rPr>
        <w:t>Загальна частина</w:t>
      </w:r>
    </w:p>
    <w:p w14:paraId="687072CC" w14:textId="77777777" w:rsidR="00614BF9" w:rsidRPr="00882B60" w:rsidRDefault="00614BF9" w:rsidP="00B90A74">
      <w:pPr>
        <w:ind w:right="-1"/>
        <w:rPr>
          <w:color w:val="000000" w:themeColor="text1"/>
          <w:sz w:val="24"/>
        </w:rPr>
      </w:pPr>
      <w:r w:rsidRPr="00882B60">
        <w:rPr>
          <w:color w:val="000000" w:themeColor="text1"/>
          <w:sz w:val="24"/>
        </w:rPr>
        <w:t xml:space="preserve">Дані подаються у вигляді файлів в форматі </w:t>
      </w:r>
      <w:r w:rsidRPr="00882B60">
        <w:rPr>
          <w:rStyle w:val="15"/>
          <w:color w:val="000000" w:themeColor="text1"/>
          <w:sz w:val="24"/>
          <w:lang w:eastAsia="uk-UA"/>
        </w:rPr>
        <w:t xml:space="preserve">XML </w:t>
      </w:r>
      <w:r w:rsidRPr="00882B60">
        <w:rPr>
          <w:bCs/>
          <w:color w:val="000000" w:themeColor="text1"/>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r w:rsidRPr="00882B60">
        <w:rPr>
          <w:bCs/>
          <w:color w:val="000000" w:themeColor="text1"/>
          <w:sz w:val="24"/>
          <w:lang w:val="en-US"/>
        </w:rPr>
        <w:t>eXtensible</w:t>
      </w:r>
      <w:r w:rsidRPr="00882B60">
        <w:rPr>
          <w:bCs/>
          <w:color w:val="000000" w:themeColor="text1"/>
          <w:sz w:val="24"/>
        </w:rPr>
        <w:t xml:space="preserve"> </w:t>
      </w:r>
      <w:r w:rsidRPr="00882B60">
        <w:rPr>
          <w:bCs/>
          <w:color w:val="000000" w:themeColor="text1"/>
          <w:sz w:val="24"/>
          <w:lang w:val="en-US"/>
        </w:rPr>
        <w:t>Markup</w:t>
      </w:r>
      <w:r w:rsidRPr="00882B60">
        <w:rPr>
          <w:bCs/>
          <w:color w:val="000000" w:themeColor="text1"/>
          <w:sz w:val="24"/>
        </w:rPr>
        <w:t xml:space="preserve"> </w:t>
      </w:r>
      <w:r w:rsidRPr="00882B60">
        <w:rPr>
          <w:bCs/>
          <w:color w:val="000000" w:themeColor="text1"/>
          <w:sz w:val="24"/>
          <w:lang w:val="en-US"/>
        </w:rPr>
        <w:t>Language</w:t>
      </w:r>
      <w:r w:rsidRPr="00882B60">
        <w:rPr>
          <w:bCs/>
          <w:color w:val="000000" w:themeColor="text1"/>
          <w:sz w:val="24"/>
        </w:rPr>
        <w:t xml:space="preserve">, далі – </w:t>
      </w:r>
      <w:r w:rsidRPr="00882B60">
        <w:rPr>
          <w:b/>
          <w:bCs/>
          <w:color w:val="000000" w:themeColor="text1"/>
          <w:sz w:val="24"/>
          <w:lang w:val="en-US"/>
        </w:rPr>
        <w:t>XML</w:t>
      </w:r>
      <w:r w:rsidRPr="00882B60">
        <w:rPr>
          <w:bCs/>
          <w:color w:val="000000" w:themeColor="text1"/>
          <w:sz w:val="24"/>
        </w:rPr>
        <w:t xml:space="preserve">), розробленому міжнародним консорціумом </w:t>
      </w:r>
      <w:r w:rsidRPr="00882B60">
        <w:rPr>
          <w:bCs/>
          <w:color w:val="000000" w:themeColor="text1"/>
          <w:sz w:val="24"/>
          <w:lang w:val="en-US"/>
        </w:rPr>
        <w:t>W</w:t>
      </w:r>
      <w:r w:rsidRPr="00882B60">
        <w:rPr>
          <w:bCs/>
          <w:color w:val="000000" w:themeColor="text1"/>
          <w:sz w:val="24"/>
        </w:rPr>
        <w:t>3</w:t>
      </w:r>
      <w:r w:rsidRPr="00882B60">
        <w:rPr>
          <w:bCs/>
          <w:color w:val="000000" w:themeColor="text1"/>
          <w:sz w:val="24"/>
          <w:lang w:val="en-US"/>
        </w:rPr>
        <w:t>C</w:t>
      </w:r>
      <w:r w:rsidRPr="00882B60">
        <w:rPr>
          <w:bCs/>
          <w:color w:val="000000" w:themeColor="text1"/>
          <w:sz w:val="24"/>
        </w:rPr>
        <w:t xml:space="preserve"> (</w:t>
      </w:r>
      <w:hyperlink r:id="rId9" w:history="1">
        <w:r w:rsidRPr="00882B60">
          <w:rPr>
            <w:rStyle w:val="a4"/>
            <w:b/>
            <w:color w:val="000000" w:themeColor="text1"/>
            <w:sz w:val="24"/>
          </w:rPr>
          <w:t>http://www.w3.org/TR/REC-xml</w:t>
        </w:r>
      </w:hyperlink>
      <w:r w:rsidRPr="00882B60">
        <w:rPr>
          <w:b/>
          <w:color w:val="000000" w:themeColor="text1"/>
          <w:sz w:val="24"/>
        </w:rPr>
        <w:t>)</w:t>
      </w:r>
      <w:r w:rsidRPr="00882B60">
        <w:rPr>
          <w:color w:val="000000" w:themeColor="text1"/>
          <w:sz w:val="24"/>
        </w:rPr>
        <w:t>.</w:t>
      </w:r>
    </w:p>
    <w:p w14:paraId="3CF0DF3D" w14:textId="77777777" w:rsidR="00614BF9" w:rsidRPr="00882B60" w:rsidRDefault="00614BF9" w:rsidP="00B90A74">
      <w:pPr>
        <w:ind w:right="-1"/>
        <w:rPr>
          <w:color w:val="000000" w:themeColor="text1"/>
          <w:sz w:val="24"/>
        </w:rPr>
      </w:pPr>
      <w:r w:rsidRPr="00882B60">
        <w:rPr>
          <w:color w:val="000000" w:themeColor="text1"/>
          <w:sz w:val="24"/>
        </w:rPr>
        <w:t>Файли подаються з іменем «</w:t>
      </w:r>
      <w:r w:rsidRPr="00882B60">
        <w:rPr>
          <w:rFonts w:ascii="Courier New" w:hAnsi="Courier New" w:cs="Courier New"/>
          <w:b/>
          <w:color w:val="000000" w:themeColor="text1"/>
          <w:sz w:val="24"/>
          <w:lang w:val="en-US"/>
        </w:rPr>
        <w:t>Report</w:t>
      </w:r>
      <w:r w:rsidRPr="00882B60">
        <w:rPr>
          <w:rFonts w:ascii="Courier New" w:hAnsi="Courier New" w:cs="Courier New"/>
          <w:b/>
          <w:color w:val="000000" w:themeColor="text1"/>
          <w:sz w:val="24"/>
        </w:rPr>
        <w:t>.</w:t>
      </w:r>
      <w:r w:rsidRPr="00882B60">
        <w:rPr>
          <w:rFonts w:ascii="Courier New" w:hAnsi="Courier New" w:cs="Courier New"/>
          <w:b/>
          <w:color w:val="000000" w:themeColor="text1"/>
          <w:sz w:val="24"/>
          <w:lang w:val="en-US"/>
        </w:rPr>
        <w:t>xml</w:t>
      </w:r>
      <w:r w:rsidRPr="00882B60">
        <w:rPr>
          <w:color w:val="000000" w:themeColor="text1"/>
          <w:sz w:val="24"/>
        </w:rPr>
        <w:t>».</w:t>
      </w:r>
    </w:p>
    <w:p w14:paraId="7FB10CE9" w14:textId="77777777" w:rsidR="00614BF9" w:rsidRPr="00882B60" w:rsidRDefault="00614BF9" w:rsidP="00B90A74">
      <w:pPr>
        <w:ind w:right="-1"/>
        <w:rPr>
          <w:color w:val="000000" w:themeColor="text1"/>
          <w:sz w:val="24"/>
        </w:rPr>
      </w:pPr>
      <w:r w:rsidRPr="00882B60">
        <w:rPr>
          <w:color w:val="000000" w:themeColor="text1"/>
          <w:sz w:val="24"/>
        </w:rPr>
        <w:t>Дані різних видів (нерегулярні, щоденні, щомісячні, щоквартальні) або за різні звітні періоди подаються в окремих файлах.</w:t>
      </w:r>
    </w:p>
    <w:p w14:paraId="46493A1C" w14:textId="77777777" w:rsidR="00614BF9" w:rsidRPr="00882B60" w:rsidRDefault="00614BF9" w:rsidP="00B90A74">
      <w:pPr>
        <w:ind w:right="-1"/>
        <w:rPr>
          <w:color w:val="000000" w:themeColor="text1"/>
          <w:sz w:val="24"/>
        </w:rPr>
      </w:pPr>
      <w:r w:rsidRPr="00882B60">
        <w:rPr>
          <w:color w:val="000000" w:themeColor="text1"/>
          <w:sz w:val="24"/>
        </w:rPr>
        <w:t xml:space="preserve">У відповідності до специфікації </w:t>
      </w:r>
      <w:r w:rsidRPr="00882B60">
        <w:rPr>
          <w:rStyle w:val="15"/>
          <w:color w:val="000000" w:themeColor="text1"/>
          <w:sz w:val="24"/>
          <w:lang w:eastAsia="uk-UA"/>
        </w:rPr>
        <w:t>XML</w:t>
      </w:r>
      <w:r w:rsidRPr="00882B60">
        <w:rPr>
          <w:color w:val="000000" w:themeColor="text1"/>
          <w:sz w:val="24"/>
        </w:rPr>
        <w:t xml:space="preserve">, файли </w:t>
      </w:r>
      <w:r w:rsidRPr="00882B60">
        <w:rPr>
          <w:rStyle w:val="15"/>
          <w:color w:val="000000" w:themeColor="text1"/>
          <w:sz w:val="24"/>
          <w:lang w:eastAsia="uk-UA"/>
        </w:rPr>
        <w:t>електронної форми</w:t>
      </w:r>
      <w:r w:rsidRPr="00882B60">
        <w:rPr>
          <w:color w:val="000000" w:themeColor="text1"/>
          <w:sz w:val="24"/>
        </w:rPr>
        <w:t xml:space="preserve"> складаються зі структурних одиниць інформації, які поділяються на елементи, атрибути, інструкції обробки та коментарі.</w:t>
      </w:r>
    </w:p>
    <w:p w14:paraId="02471A91" w14:textId="77777777" w:rsidR="00614BF9" w:rsidRPr="00882B60" w:rsidRDefault="00614BF9" w:rsidP="00B90A74">
      <w:pPr>
        <w:ind w:right="-1"/>
        <w:rPr>
          <w:color w:val="000000" w:themeColor="text1"/>
          <w:sz w:val="24"/>
        </w:rPr>
      </w:pPr>
      <w:r w:rsidRPr="00882B60">
        <w:rPr>
          <w:color w:val="000000" w:themeColor="text1"/>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882B60">
        <w:rPr>
          <w:rStyle w:val="15"/>
          <w:color w:val="000000" w:themeColor="text1"/>
          <w:sz w:val="24"/>
          <w:lang w:eastAsia="uk-UA"/>
        </w:rPr>
        <w:t>XML,</w:t>
      </w:r>
      <w:r w:rsidRPr="00882B60">
        <w:rPr>
          <w:color w:val="000000" w:themeColor="text1"/>
          <w:sz w:val="24"/>
        </w:rPr>
        <w:t xml:space="preserve"> складають </w:t>
      </w:r>
      <w:r w:rsidRPr="00882B60">
        <w:rPr>
          <w:rStyle w:val="15"/>
          <w:color w:val="000000" w:themeColor="text1"/>
          <w:sz w:val="24"/>
          <w:lang w:eastAsia="uk-UA"/>
        </w:rPr>
        <w:t>специфікації електронних форм</w:t>
      </w:r>
      <w:r w:rsidRPr="00882B60">
        <w:rPr>
          <w:color w:val="000000" w:themeColor="text1"/>
          <w:sz w:val="24"/>
        </w:rPr>
        <w:t xml:space="preserve"> файлів в залежності від виду даних.</w:t>
      </w:r>
    </w:p>
    <w:p w14:paraId="7CD2F0B5" w14:textId="77777777" w:rsidR="00614BF9" w:rsidRPr="00882B60" w:rsidRDefault="00614BF9" w:rsidP="00B90A74">
      <w:pPr>
        <w:ind w:right="-1"/>
        <w:rPr>
          <w:color w:val="000000" w:themeColor="text1"/>
          <w:sz w:val="24"/>
        </w:rPr>
      </w:pPr>
      <w:bookmarkStart w:id="1" w:name="_%D0%A1%D0%BF%D0%B5%D1%86%D0%B8%D1%84%D1"/>
      <w:bookmarkEnd w:id="1"/>
      <w:r w:rsidRPr="00882B60">
        <w:rPr>
          <w:color w:val="000000" w:themeColor="text1"/>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882B60">
        <w:rPr>
          <w:color w:val="000000" w:themeColor="text1"/>
          <w:sz w:val="24"/>
          <w:lang w:val="en-US"/>
        </w:rPr>
        <w:t>XSD</w:t>
      </w:r>
      <w:r w:rsidRPr="00882B60">
        <w:rPr>
          <w:color w:val="000000" w:themeColor="text1"/>
          <w:sz w:val="24"/>
        </w:rPr>
        <w:t xml:space="preserve"> – загальнопоширеного відкритого </w:t>
      </w:r>
      <w:r w:rsidRPr="00882B60">
        <w:rPr>
          <w:bCs/>
          <w:color w:val="000000" w:themeColor="text1"/>
          <w:sz w:val="24"/>
        </w:rPr>
        <w:t xml:space="preserve">стандарту визначення вимог до структури та складу даних в форматі XML (далі – </w:t>
      </w:r>
      <w:r w:rsidRPr="00882B60">
        <w:rPr>
          <w:b/>
          <w:bCs/>
          <w:color w:val="000000" w:themeColor="text1"/>
          <w:sz w:val="24"/>
          <w:lang w:val="en-US"/>
        </w:rPr>
        <w:t>XSD</w:t>
      </w:r>
      <w:r w:rsidRPr="00882B60">
        <w:rPr>
          <w:bCs/>
          <w:color w:val="000000" w:themeColor="text1"/>
          <w:sz w:val="24"/>
        </w:rPr>
        <w:t xml:space="preserve">), розробленого міжнародним консорціумом </w:t>
      </w:r>
      <w:r w:rsidRPr="00882B60">
        <w:rPr>
          <w:bCs/>
          <w:color w:val="000000" w:themeColor="text1"/>
          <w:sz w:val="24"/>
          <w:lang w:val="en-US"/>
        </w:rPr>
        <w:t>W</w:t>
      </w:r>
      <w:r w:rsidRPr="00882B60">
        <w:rPr>
          <w:bCs/>
          <w:color w:val="000000" w:themeColor="text1"/>
          <w:sz w:val="24"/>
        </w:rPr>
        <w:t>3</w:t>
      </w:r>
      <w:r w:rsidRPr="00882B60">
        <w:rPr>
          <w:bCs/>
          <w:color w:val="000000" w:themeColor="text1"/>
          <w:sz w:val="24"/>
          <w:lang w:val="en-US"/>
        </w:rPr>
        <w:t>C</w:t>
      </w:r>
      <w:r w:rsidRPr="00882B60">
        <w:rPr>
          <w:bCs/>
          <w:color w:val="000000" w:themeColor="text1"/>
          <w:sz w:val="24"/>
        </w:rPr>
        <w:t xml:space="preserve"> (</w:t>
      </w:r>
      <w:hyperlink r:id="rId10" w:history="1">
        <w:r w:rsidRPr="00882B60">
          <w:rPr>
            <w:rStyle w:val="a4"/>
            <w:b/>
            <w:color w:val="000000" w:themeColor="text1"/>
            <w:sz w:val="24"/>
          </w:rPr>
          <w:t>http://www.w3.org/2001/XMLSchema-instance</w:t>
        </w:r>
      </w:hyperlink>
      <w:r w:rsidRPr="00882B60">
        <w:rPr>
          <w:bCs/>
          <w:color w:val="000000" w:themeColor="text1"/>
          <w:sz w:val="24"/>
        </w:rPr>
        <w:t>)</w:t>
      </w:r>
      <w:r w:rsidRPr="00882B60">
        <w:rPr>
          <w:color w:val="000000" w:themeColor="text1"/>
          <w:sz w:val="24"/>
        </w:rPr>
        <w:t>.</w:t>
      </w:r>
    </w:p>
    <w:p w14:paraId="43694D43" w14:textId="77777777" w:rsidR="00614BF9" w:rsidRPr="00882B60" w:rsidRDefault="00614BF9" w:rsidP="00B90A74">
      <w:pPr>
        <w:ind w:right="-1"/>
        <w:rPr>
          <w:color w:val="000000" w:themeColor="text1"/>
          <w:sz w:val="24"/>
        </w:rPr>
      </w:pPr>
      <w:r w:rsidRPr="00882B60">
        <w:rPr>
          <w:color w:val="000000" w:themeColor="text1"/>
          <w:sz w:val="24"/>
        </w:rPr>
        <w:t>Дані містять у своєму складі ідентифікатор специфікації. Ідентифікатор зазначається за допомогою спеціального атрибуту «</w:t>
      </w:r>
      <w:r w:rsidRPr="00882B60">
        <w:rPr>
          <w:rFonts w:ascii="Courier New" w:hAnsi="Courier New" w:cs="Courier New"/>
          <w:b/>
          <w:color w:val="000000" w:themeColor="text1"/>
          <w:sz w:val="24"/>
          <w:lang w:val="en-US"/>
        </w:rPr>
        <w:t>xmlns</w:t>
      </w:r>
      <w:r w:rsidRPr="00882B60">
        <w:rPr>
          <w:color w:val="000000" w:themeColor="text1"/>
          <w:sz w:val="24"/>
        </w:rPr>
        <w:t xml:space="preserve">» кореневого елементу у відповідності до специфікації </w:t>
      </w:r>
      <w:r w:rsidRPr="00882B60">
        <w:rPr>
          <w:color w:val="000000" w:themeColor="text1"/>
          <w:sz w:val="24"/>
          <w:lang w:val="en-US"/>
        </w:rPr>
        <w:t>XML</w:t>
      </w:r>
      <w:r w:rsidRPr="00882B60">
        <w:rPr>
          <w:color w:val="000000" w:themeColor="text1"/>
          <w:sz w:val="24"/>
        </w:rPr>
        <w:t xml:space="preserve">. Ідентифікатор використовується для ідентифікації відповідної схеми </w:t>
      </w:r>
      <w:r w:rsidRPr="00882B60">
        <w:rPr>
          <w:color w:val="000000" w:themeColor="text1"/>
          <w:sz w:val="24"/>
          <w:lang w:val="en-US"/>
        </w:rPr>
        <w:t>XSD</w:t>
      </w:r>
      <w:r w:rsidRPr="00882B60">
        <w:rPr>
          <w:color w:val="000000" w:themeColor="text1"/>
          <w:sz w:val="24"/>
        </w:rPr>
        <w:t xml:space="preserve"> та призначення даних.</w:t>
      </w:r>
    </w:p>
    <w:p w14:paraId="39C5D756" w14:textId="77777777" w:rsidR="00614BF9" w:rsidRPr="00882B60" w:rsidRDefault="00614BF9" w:rsidP="00B90A74">
      <w:pPr>
        <w:ind w:right="-1"/>
        <w:rPr>
          <w:color w:val="000000" w:themeColor="text1"/>
          <w:sz w:val="24"/>
        </w:rPr>
      </w:pPr>
      <w:r w:rsidRPr="00882B60">
        <w:rPr>
          <w:color w:val="000000" w:themeColor="text1"/>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882B60">
        <w:rPr>
          <w:color w:val="000000" w:themeColor="text1"/>
          <w:sz w:val="24"/>
          <w:lang w:val="en-US"/>
        </w:rPr>
        <w:t>XML</w:t>
      </w:r>
      <w:r w:rsidRPr="00882B60">
        <w:rPr>
          <w:color w:val="000000" w:themeColor="text1"/>
          <w:sz w:val="24"/>
        </w:rPr>
        <w:t>.</w:t>
      </w:r>
    </w:p>
    <w:p w14:paraId="75E2C978" w14:textId="77777777" w:rsidR="00614BF9" w:rsidRPr="00882B60" w:rsidRDefault="00614BF9" w:rsidP="00B90A74">
      <w:pPr>
        <w:ind w:right="-1"/>
        <w:rPr>
          <w:color w:val="000000" w:themeColor="text1"/>
          <w:sz w:val="24"/>
        </w:rPr>
      </w:pPr>
      <w:r w:rsidRPr="00882B60">
        <w:rPr>
          <w:color w:val="000000" w:themeColor="text1"/>
          <w:sz w:val="24"/>
        </w:rPr>
        <w:t>Інструкції обробки та коментарі вважаються незначущою інформацією та ігноруються, крім інструкції обробки «</w:t>
      </w:r>
      <w:r w:rsidRPr="00882B60">
        <w:rPr>
          <w:rFonts w:ascii="Courier New" w:hAnsi="Courier New" w:cs="Courier New"/>
          <w:b/>
          <w:color w:val="000000" w:themeColor="text1"/>
          <w:sz w:val="24"/>
          <w:lang w:val="en-US"/>
        </w:rPr>
        <w:t>xml</w:t>
      </w:r>
      <w:r w:rsidRPr="00882B60">
        <w:rPr>
          <w:color w:val="000000" w:themeColor="text1"/>
          <w:sz w:val="24"/>
        </w:rPr>
        <w:t xml:space="preserve">», яка визначає специфікацію </w:t>
      </w:r>
      <w:r w:rsidRPr="00882B60">
        <w:rPr>
          <w:color w:val="000000" w:themeColor="text1"/>
          <w:sz w:val="24"/>
          <w:lang w:val="en-US"/>
        </w:rPr>
        <w:t>xml</w:t>
      </w:r>
      <w:r w:rsidRPr="00882B60">
        <w:rPr>
          <w:color w:val="000000" w:themeColor="text1"/>
          <w:sz w:val="24"/>
        </w:rPr>
        <w:t xml:space="preserve"> та таблицю кодування символів, використаних для подання даних.</w:t>
      </w:r>
    </w:p>
    <w:p w14:paraId="1857E886" w14:textId="77777777" w:rsidR="00614BF9" w:rsidRPr="00882B60" w:rsidRDefault="00614BF9" w:rsidP="00B90A74">
      <w:pPr>
        <w:ind w:right="-1"/>
        <w:rPr>
          <w:color w:val="000000" w:themeColor="text1"/>
          <w:sz w:val="24"/>
        </w:rPr>
      </w:pPr>
      <w:r w:rsidRPr="00882B60">
        <w:rPr>
          <w:color w:val="000000" w:themeColor="text1"/>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882B60">
        <w:rPr>
          <w:b/>
          <w:color w:val="000000" w:themeColor="text1"/>
          <w:sz w:val="24"/>
          <w:lang w:val="en-US"/>
        </w:rPr>
        <w:t>windows</w:t>
      </w:r>
      <w:r w:rsidRPr="00882B60">
        <w:rPr>
          <w:b/>
          <w:color w:val="000000" w:themeColor="text1"/>
          <w:sz w:val="24"/>
        </w:rPr>
        <w:t>-1251</w:t>
      </w:r>
      <w:r w:rsidRPr="00882B60">
        <w:rPr>
          <w:color w:val="000000" w:themeColor="text1"/>
          <w:sz w:val="24"/>
        </w:rPr>
        <w:t xml:space="preserve">, а використана специфікація має бути сумісна зі специфікацією </w:t>
      </w:r>
      <w:r w:rsidRPr="00882B60">
        <w:rPr>
          <w:color w:val="000000" w:themeColor="text1"/>
          <w:sz w:val="24"/>
          <w:lang w:val="en-US"/>
        </w:rPr>
        <w:t>XML</w:t>
      </w:r>
      <w:r w:rsidRPr="00882B60">
        <w:rPr>
          <w:color w:val="000000" w:themeColor="text1"/>
          <w:sz w:val="24"/>
        </w:rPr>
        <w:t xml:space="preserve"> </w:t>
      </w:r>
      <w:r w:rsidRPr="00882B60">
        <w:rPr>
          <w:b/>
          <w:color w:val="000000" w:themeColor="text1"/>
          <w:sz w:val="24"/>
        </w:rPr>
        <w:t>1.0</w:t>
      </w:r>
      <w:r w:rsidRPr="00882B60">
        <w:rPr>
          <w:color w:val="000000" w:themeColor="text1"/>
          <w:sz w:val="24"/>
        </w:rPr>
        <w:t>.</w:t>
      </w:r>
    </w:p>
    <w:p w14:paraId="7F800DC1" w14:textId="77777777" w:rsidR="00614BF9" w:rsidRPr="00882B60" w:rsidRDefault="00614BF9" w:rsidP="00B90A74">
      <w:pPr>
        <w:ind w:right="-1"/>
        <w:rPr>
          <w:color w:val="000000" w:themeColor="text1"/>
          <w:sz w:val="24"/>
        </w:rPr>
      </w:pPr>
      <w:r w:rsidRPr="00882B60">
        <w:rPr>
          <w:color w:val="000000" w:themeColor="text1"/>
          <w:sz w:val="24"/>
        </w:rPr>
        <w:t>Дані складаються зі структурних елементів наступного призначення і за наступними принципами:</w:t>
      </w:r>
    </w:p>
    <w:p w14:paraId="6E9CA457" w14:textId="77777777" w:rsidR="00614BF9" w:rsidRPr="00882B60" w:rsidRDefault="00614BF9" w:rsidP="00BB479E">
      <w:pPr>
        <w:numPr>
          <w:ilvl w:val="0"/>
          <w:numId w:val="12"/>
        </w:numPr>
        <w:tabs>
          <w:tab w:val="left" w:pos="900"/>
        </w:tabs>
        <w:ind w:left="0" w:right="-1" w:firstLine="720"/>
        <w:rPr>
          <w:color w:val="000000" w:themeColor="text1"/>
          <w:sz w:val="24"/>
        </w:rPr>
      </w:pPr>
      <w:r w:rsidRPr="00882B60">
        <w:rPr>
          <w:color w:val="000000" w:themeColor="text1"/>
          <w:sz w:val="24"/>
        </w:rPr>
        <w:t>кореневий елемент з іменем «</w:t>
      </w:r>
      <w:r w:rsidRPr="00882B60">
        <w:rPr>
          <w:rFonts w:ascii="Courier New" w:hAnsi="Courier New" w:cs="Courier New"/>
          <w:b/>
          <w:color w:val="000000" w:themeColor="text1"/>
          <w:sz w:val="24"/>
          <w:lang w:val="en-US"/>
        </w:rPr>
        <w:t>root</w:t>
      </w:r>
      <w:r w:rsidRPr="00882B60">
        <w:rPr>
          <w:color w:val="000000" w:themeColor="text1"/>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14:paraId="0A5987EF" w14:textId="77777777" w:rsidR="00614BF9" w:rsidRPr="00882B60" w:rsidRDefault="00614BF9" w:rsidP="00BB479E">
      <w:pPr>
        <w:numPr>
          <w:ilvl w:val="0"/>
          <w:numId w:val="12"/>
        </w:numPr>
        <w:tabs>
          <w:tab w:val="left" w:pos="900"/>
        </w:tabs>
        <w:ind w:left="0" w:right="-1" w:firstLine="720"/>
        <w:rPr>
          <w:color w:val="000000" w:themeColor="text1"/>
          <w:sz w:val="24"/>
        </w:rPr>
      </w:pPr>
      <w:r w:rsidRPr="00882B60">
        <w:rPr>
          <w:color w:val="000000" w:themeColor="text1"/>
          <w:sz w:val="24"/>
        </w:rPr>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14:paraId="27C085B6" w14:textId="77777777" w:rsidR="00614BF9" w:rsidRPr="00882B60" w:rsidRDefault="00614BF9" w:rsidP="00BB479E">
      <w:pPr>
        <w:numPr>
          <w:ilvl w:val="0"/>
          <w:numId w:val="12"/>
        </w:numPr>
        <w:tabs>
          <w:tab w:val="left" w:pos="900"/>
        </w:tabs>
        <w:ind w:left="0" w:right="-1" w:firstLine="720"/>
        <w:rPr>
          <w:color w:val="000000" w:themeColor="text1"/>
          <w:sz w:val="24"/>
        </w:rPr>
      </w:pPr>
      <w:r w:rsidRPr="00882B60">
        <w:rPr>
          <w:color w:val="000000" w:themeColor="text1"/>
          <w:sz w:val="24"/>
        </w:rPr>
        <w:t>елементи з іменем  «</w:t>
      </w:r>
      <w:r w:rsidRPr="00882B60">
        <w:rPr>
          <w:rFonts w:ascii="Courier New" w:hAnsi="Courier New" w:cs="Courier New"/>
          <w:b/>
          <w:color w:val="000000" w:themeColor="text1"/>
          <w:sz w:val="24"/>
          <w:lang w:val="en-US"/>
        </w:rPr>
        <w:t>row</w:t>
      </w:r>
      <w:r w:rsidRPr="00882B60">
        <w:rPr>
          <w:color w:val="000000" w:themeColor="text1"/>
          <w:sz w:val="24"/>
        </w:rPr>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14:paraId="1FD65F33" w14:textId="77777777" w:rsidR="00614BF9" w:rsidRPr="00882B60" w:rsidRDefault="00614BF9" w:rsidP="00B90A74">
      <w:pPr>
        <w:tabs>
          <w:tab w:val="left" w:pos="900"/>
        </w:tabs>
        <w:ind w:right="-1"/>
        <w:rPr>
          <w:b/>
          <w:color w:val="000000" w:themeColor="text1"/>
          <w:sz w:val="24"/>
        </w:rPr>
      </w:pPr>
      <w:r w:rsidRPr="00882B60">
        <w:rPr>
          <w:color w:val="000000" w:themeColor="text1"/>
          <w:sz w:val="24"/>
        </w:rPr>
        <w:lastRenderedPageBreak/>
        <w:t>Кореневий елемент містить реквізити, що ідентифікують суб’єкта подання даних (Центральний депозитарій цінних паперів) та звітний період, а саме:</w:t>
      </w:r>
    </w:p>
    <w:tbl>
      <w:tblPr>
        <w:tblW w:w="9639" w:type="dxa"/>
        <w:tblInd w:w="-5" w:type="dxa"/>
        <w:tblLayout w:type="fixed"/>
        <w:tblLook w:val="0000" w:firstRow="0" w:lastRow="0" w:firstColumn="0" w:lastColumn="0" w:noHBand="0" w:noVBand="0"/>
      </w:tblPr>
      <w:tblGrid>
        <w:gridCol w:w="628"/>
        <w:gridCol w:w="2491"/>
        <w:gridCol w:w="6520"/>
      </w:tblGrid>
      <w:tr w:rsidR="00614BF9" w:rsidRPr="00882B60" w14:paraId="5411B744" w14:textId="77777777" w:rsidTr="00B90A74">
        <w:tc>
          <w:tcPr>
            <w:tcW w:w="628" w:type="dxa"/>
            <w:tcBorders>
              <w:top w:val="single" w:sz="4" w:space="0" w:color="000000"/>
              <w:left w:val="single" w:sz="4" w:space="0" w:color="000000"/>
              <w:bottom w:val="single" w:sz="4" w:space="0" w:color="000000"/>
            </w:tcBorders>
            <w:shd w:val="clear" w:color="auto" w:fill="auto"/>
          </w:tcPr>
          <w:p w14:paraId="7E0EF753" w14:textId="77777777" w:rsidR="00614BF9" w:rsidRPr="00882B60" w:rsidRDefault="00614BF9" w:rsidP="00B90A74">
            <w:pPr>
              <w:spacing w:after="0"/>
              <w:ind w:right="-1"/>
              <w:jc w:val="center"/>
              <w:rPr>
                <w:b/>
                <w:color w:val="000000" w:themeColor="text1"/>
                <w:sz w:val="24"/>
                <w:lang w:val="ru-RU"/>
              </w:rPr>
            </w:pPr>
            <w:r w:rsidRPr="00882B60">
              <w:rPr>
                <w:b/>
                <w:color w:val="000000" w:themeColor="text1"/>
                <w:sz w:val="24"/>
              </w:rPr>
              <w:t>№ з/п</w:t>
            </w:r>
          </w:p>
        </w:tc>
        <w:tc>
          <w:tcPr>
            <w:tcW w:w="2491" w:type="dxa"/>
            <w:tcBorders>
              <w:top w:val="single" w:sz="4" w:space="0" w:color="000000"/>
              <w:left w:val="single" w:sz="4" w:space="0" w:color="000000"/>
              <w:bottom w:val="single" w:sz="4" w:space="0" w:color="000000"/>
            </w:tcBorders>
            <w:shd w:val="clear" w:color="auto" w:fill="auto"/>
          </w:tcPr>
          <w:p w14:paraId="1F331627" w14:textId="77777777" w:rsidR="00614BF9" w:rsidRPr="00882B60" w:rsidRDefault="00614BF9" w:rsidP="00B90A74">
            <w:pPr>
              <w:spacing w:after="0"/>
              <w:ind w:right="-1"/>
              <w:jc w:val="center"/>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5E59855" w14:textId="77777777" w:rsidR="00614BF9" w:rsidRPr="00882B60" w:rsidRDefault="00614BF9" w:rsidP="00B90A74">
            <w:pPr>
              <w:spacing w:after="0"/>
              <w:ind w:right="-1"/>
              <w:jc w:val="center"/>
              <w:rPr>
                <w:color w:val="000000" w:themeColor="text1"/>
              </w:rPr>
            </w:pPr>
            <w:r w:rsidRPr="00882B60">
              <w:rPr>
                <w:b/>
                <w:color w:val="000000" w:themeColor="text1"/>
                <w:sz w:val="24"/>
              </w:rPr>
              <w:t>Призначення</w:t>
            </w:r>
          </w:p>
        </w:tc>
      </w:tr>
      <w:tr w:rsidR="00614BF9" w:rsidRPr="00882B60" w14:paraId="4562C87F" w14:textId="77777777" w:rsidTr="00B90A74">
        <w:tc>
          <w:tcPr>
            <w:tcW w:w="628" w:type="dxa"/>
            <w:tcBorders>
              <w:top w:val="single" w:sz="4" w:space="0" w:color="000000"/>
              <w:left w:val="single" w:sz="4" w:space="0" w:color="000000"/>
              <w:bottom w:val="single" w:sz="4" w:space="0" w:color="000000"/>
            </w:tcBorders>
            <w:shd w:val="clear" w:color="auto" w:fill="auto"/>
          </w:tcPr>
          <w:p w14:paraId="46B082FF" w14:textId="77777777" w:rsidR="00614BF9" w:rsidRPr="00882B60" w:rsidRDefault="00614BF9" w:rsidP="00BB479E">
            <w:pPr>
              <w:numPr>
                <w:ilvl w:val="0"/>
                <w:numId w:val="9"/>
              </w:numPr>
              <w:snapToGrid w:val="0"/>
              <w:spacing w:after="0"/>
              <w:ind w:left="0" w:right="-1" w:firstLine="0"/>
              <w:rPr>
                <w:b/>
                <w:color w:val="000000" w:themeColor="text1"/>
                <w:sz w:val="24"/>
              </w:rPr>
            </w:pPr>
          </w:p>
        </w:tc>
        <w:tc>
          <w:tcPr>
            <w:tcW w:w="2491" w:type="dxa"/>
            <w:tcBorders>
              <w:top w:val="single" w:sz="4" w:space="0" w:color="000000"/>
              <w:left w:val="single" w:sz="4" w:space="0" w:color="000000"/>
              <w:bottom w:val="single" w:sz="4" w:space="0" w:color="000000"/>
            </w:tcBorders>
            <w:shd w:val="clear" w:color="auto" w:fill="auto"/>
          </w:tcPr>
          <w:p w14:paraId="7C9E3B90"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D_EDRPOU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5FF5BA" w14:textId="77777777" w:rsidR="00614BF9" w:rsidRPr="00882B60" w:rsidRDefault="00614BF9" w:rsidP="00B90A74">
            <w:pPr>
              <w:spacing w:after="0"/>
              <w:ind w:right="-1"/>
              <w:rPr>
                <w:color w:val="000000" w:themeColor="text1"/>
              </w:rPr>
            </w:pPr>
            <w:r w:rsidRPr="00882B60">
              <w:rPr>
                <w:color w:val="000000" w:themeColor="text1"/>
                <w:sz w:val="24"/>
              </w:rPr>
              <w:t>Ідентифікаційний код за ЄДРПОУ суб’єкта подання даних</w:t>
            </w:r>
          </w:p>
        </w:tc>
      </w:tr>
      <w:tr w:rsidR="00614BF9" w:rsidRPr="00882B60" w14:paraId="36AFC6AA" w14:textId="77777777" w:rsidTr="00B90A74">
        <w:tc>
          <w:tcPr>
            <w:tcW w:w="628" w:type="dxa"/>
            <w:tcBorders>
              <w:top w:val="single" w:sz="4" w:space="0" w:color="000000"/>
              <w:left w:val="single" w:sz="4" w:space="0" w:color="000000"/>
              <w:bottom w:val="single" w:sz="4" w:space="0" w:color="000000"/>
            </w:tcBorders>
            <w:shd w:val="clear" w:color="auto" w:fill="auto"/>
          </w:tcPr>
          <w:p w14:paraId="79B28780" w14:textId="77777777" w:rsidR="00614BF9" w:rsidRPr="00882B60" w:rsidRDefault="00614BF9" w:rsidP="00BB479E">
            <w:pPr>
              <w:numPr>
                <w:ilvl w:val="0"/>
                <w:numId w:val="9"/>
              </w:numPr>
              <w:snapToGrid w:val="0"/>
              <w:spacing w:after="0"/>
              <w:ind w:left="0" w:right="-1" w:firstLine="0"/>
              <w:rPr>
                <w:color w:val="000000" w:themeColor="text1"/>
                <w:sz w:val="24"/>
              </w:rPr>
            </w:pPr>
          </w:p>
        </w:tc>
        <w:tc>
          <w:tcPr>
            <w:tcW w:w="2491" w:type="dxa"/>
            <w:tcBorders>
              <w:top w:val="single" w:sz="4" w:space="0" w:color="000000"/>
              <w:left w:val="single" w:sz="4" w:space="0" w:color="000000"/>
              <w:bottom w:val="single" w:sz="4" w:space="0" w:color="000000"/>
            </w:tcBorders>
            <w:shd w:val="clear" w:color="auto" w:fill="auto"/>
          </w:tcPr>
          <w:p w14:paraId="510531C2"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D_NAME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F52CDD8" w14:textId="77777777" w:rsidR="00614BF9" w:rsidRPr="00882B60" w:rsidRDefault="00614BF9" w:rsidP="00B90A74">
            <w:pPr>
              <w:spacing w:after="0"/>
              <w:ind w:right="-1"/>
              <w:rPr>
                <w:color w:val="000000" w:themeColor="text1"/>
              </w:rPr>
            </w:pPr>
            <w:r w:rsidRPr="00882B60">
              <w:rPr>
                <w:color w:val="000000" w:themeColor="text1"/>
                <w:sz w:val="24"/>
              </w:rPr>
              <w:t>Найменування суб’єкта подання даних</w:t>
            </w:r>
          </w:p>
        </w:tc>
      </w:tr>
      <w:tr w:rsidR="00614BF9" w:rsidRPr="00882B60" w14:paraId="108A9D5C" w14:textId="77777777" w:rsidTr="00B90A74">
        <w:tc>
          <w:tcPr>
            <w:tcW w:w="628" w:type="dxa"/>
            <w:tcBorders>
              <w:top w:val="single" w:sz="4" w:space="0" w:color="000000"/>
              <w:left w:val="single" w:sz="4" w:space="0" w:color="000000"/>
              <w:bottom w:val="single" w:sz="4" w:space="0" w:color="000000"/>
            </w:tcBorders>
            <w:shd w:val="clear" w:color="auto" w:fill="auto"/>
          </w:tcPr>
          <w:p w14:paraId="10653084" w14:textId="77777777" w:rsidR="00614BF9" w:rsidRPr="00882B60" w:rsidRDefault="00614BF9" w:rsidP="00BB479E">
            <w:pPr>
              <w:numPr>
                <w:ilvl w:val="0"/>
                <w:numId w:val="9"/>
              </w:numPr>
              <w:snapToGrid w:val="0"/>
              <w:spacing w:after="0"/>
              <w:ind w:left="0" w:right="-1" w:firstLine="0"/>
              <w:rPr>
                <w:color w:val="000000" w:themeColor="text1"/>
                <w:sz w:val="24"/>
              </w:rPr>
            </w:pPr>
          </w:p>
        </w:tc>
        <w:tc>
          <w:tcPr>
            <w:tcW w:w="2491" w:type="dxa"/>
            <w:tcBorders>
              <w:top w:val="single" w:sz="4" w:space="0" w:color="000000"/>
              <w:left w:val="single" w:sz="4" w:space="0" w:color="000000"/>
              <w:bottom w:val="single" w:sz="4" w:space="0" w:color="000000"/>
            </w:tcBorders>
            <w:shd w:val="clear" w:color="auto" w:fill="auto"/>
          </w:tcPr>
          <w:p w14:paraId="1502F9BE"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STD</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E33B3EF" w14:textId="77777777" w:rsidR="00614BF9" w:rsidRPr="00882B60" w:rsidRDefault="00614BF9" w:rsidP="00B90A74">
            <w:pPr>
              <w:spacing w:after="0"/>
              <w:ind w:right="-1"/>
              <w:rPr>
                <w:color w:val="000000" w:themeColor="text1"/>
              </w:rPr>
            </w:pPr>
            <w:r w:rsidRPr="00882B60">
              <w:rPr>
                <w:color w:val="000000" w:themeColor="text1"/>
                <w:sz w:val="24"/>
              </w:rPr>
              <w:t>Дата початку звітного періоду</w:t>
            </w:r>
          </w:p>
        </w:tc>
      </w:tr>
      <w:tr w:rsidR="00614BF9" w:rsidRPr="00882B60" w14:paraId="6506C37D" w14:textId="77777777" w:rsidTr="00B90A74">
        <w:tc>
          <w:tcPr>
            <w:tcW w:w="628" w:type="dxa"/>
            <w:tcBorders>
              <w:top w:val="single" w:sz="4" w:space="0" w:color="000000"/>
              <w:left w:val="single" w:sz="4" w:space="0" w:color="000000"/>
              <w:bottom w:val="single" w:sz="4" w:space="0" w:color="000000"/>
            </w:tcBorders>
            <w:shd w:val="clear" w:color="auto" w:fill="auto"/>
          </w:tcPr>
          <w:p w14:paraId="30C39B7A" w14:textId="77777777" w:rsidR="00614BF9" w:rsidRPr="00882B60" w:rsidRDefault="00614BF9" w:rsidP="00BB479E">
            <w:pPr>
              <w:numPr>
                <w:ilvl w:val="0"/>
                <w:numId w:val="9"/>
              </w:numPr>
              <w:snapToGrid w:val="0"/>
              <w:spacing w:after="0"/>
              <w:ind w:left="0" w:right="-1" w:firstLine="0"/>
              <w:rPr>
                <w:color w:val="000000" w:themeColor="text1"/>
                <w:sz w:val="24"/>
              </w:rPr>
            </w:pPr>
          </w:p>
        </w:tc>
        <w:tc>
          <w:tcPr>
            <w:tcW w:w="2491" w:type="dxa"/>
            <w:tcBorders>
              <w:top w:val="single" w:sz="4" w:space="0" w:color="000000"/>
              <w:left w:val="single" w:sz="4" w:space="0" w:color="000000"/>
              <w:bottom w:val="single" w:sz="4" w:space="0" w:color="000000"/>
            </w:tcBorders>
            <w:shd w:val="clear" w:color="auto" w:fill="auto"/>
          </w:tcPr>
          <w:p w14:paraId="5B3074FB"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FID</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049CF8" w14:textId="77777777" w:rsidR="00614BF9" w:rsidRPr="00882B60" w:rsidRDefault="00614BF9" w:rsidP="00B90A74">
            <w:pPr>
              <w:spacing w:after="0"/>
              <w:ind w:right="-1"/>
              <w:rPr>
                <w:color w:val="000000" w:themeColor="text1"/>
              </w:rPr>
            </w:pPr>
            <w:r w:rsidRPr="00882B60">
              <w:rPr>
                <w:color w:val="000000" w:themeColor="text1"/>
                <w:sz w:val="24"/>
              </w:rPr>
              <w:t>Дата закінчення звітного періоду</w:t>
            </w:r>
          </w:p>
        </w:tc>
      </w:tr>
      <w:tr w:rsidR="00614BF9" w:rsidRPr="00882B60" w14:paraId="6AEEAD33" w14:textId="77777777" w:rsidTr="00B90A74">
        <w:tc>
          <w:tcPr>
            <w:tcW w:w="628" w:type="dxa"/>
            <w:tcBorders>
              <w:top w:val="single" w:sz="4" w:space="0" w:color="000000"/>
              <w:left w:val="single" w:sz="4" w:space="0" w:color="000000"/>
              <w:bottom w:val="single" w:sz="4" w:space="0" w:color="000000"/>
            </w:tcBorders>
            <w:shd w:val="clear" w:color="auto" w:fill="auto"/>
          </w:tcPr>
          <w:p w14:paraId="4F8673BE" w14:textId="77777777" w:rsidR="00614BF9" w:rsidRPr="00882B60" w:rsidRDefault="00614BF9" w:rsidP="00BB479E">
            <w:pPr>
              <w:numPr>
                <w:ilvl w:val="0"/>
                <w:numId w:val="9"/>
              </w:numPr>
              <w:snapToGrid w:val="0"/>
              <w:spacing w:after="0"/>
              <w:ind w:left="0" w:right="-1" w:firstLine="0"/>
              <w:rPr>
                <w:color w:val="000000" w:themeColor="text1"/>
                <w:sz w:val="24"/>
              </w:rPr>
            </w:pPr>
          </w:p>
        </w:tc>
        <w:tc>
          <w:tcPr>
            <w:tcW w:w="2491" w:type="dxa"/>
            <w:tcBorders>
              <w:top w:val="single" w:sz="4" w:space="0" w:color="000000"/>
              <w:left w:val="single" w:sz="4" w:space="0" w:color="000000"/>
              <w:bottom w:val="single" w:sz="4" w:space="0" w:color="000000"/>
            </w:tcBorders>
            <w:shd w:val="clear" w:color="auto" w:fill="auto"/>
          </w:tcPr>
          <w:p w14:paraId="741317FD"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NREG</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B8C2831" w14:textId="77777777" w:rsidR="00614BF9" w:rsidRPr="00882B60" w:rsidRDefault="00614BF9" w:rsidP="00B90A74">
            <w:pPr>
              <w:spacing w:after="0"/>
              <w:ind w:right="-1"/>
              <w:rPr>
                <w:color w:val="000000" w:themeColor="text1"/>
              </w:rPr>
            </w:pPr>
            <w:r w:rsidRPr="00882B60">
              <w:rPr>
                <w:color w:val="000000" w:themeColor="text1"/>
                <w:sz w:val="24"/>
              </w:rPr>
              <w:t>Ознака нерегулярних даних: «</w:t>
            </w:r>
            <w:r w:rsidRPr="00882B60">
              <w:rPr>
                <w:rFonts w:ascii="Courier New" w:hAnsi="Courier New" w:cs="Courier New"/>
                <w:b/>
                <w:color w:val="000000" w:themeColor="text1"/>
                <w:sz w:val="24"/>
                <w:lang w:val="en-US"/>
              </w:rPr>
              <w:t>True</w:t>
            </w:r>
            <w:r w:rsidRPr="00882B60">
              <w:rPr>
                <w:color w:val="000000" w:themeColor="text1"/>
                <w:sz w:val="24"/>
              </w:rPr>
              <w:t>»</w:t>
            </w:r>
            <w:r w:rsidRPr="00882B60">
              <w:rPr>
                <w:color w:val="000000" w:themeColor="text1"/>
                <w:sz w:val="24"/>
                <w:lang w:val="ru-RU"/>
              </w:rPr>
              <w:t xml:space="preserve"> </w:t>
            </w:r>
            <w:r w:rsidRPr="00882B60">
              <w:rPr>
                <w:color w:val="000000" w:themeColor="text1"/>
                <w:sz w:val="24"/>
              </w:rPr>
              <w:t>для нерегулярних даних та «</w:t>
            </w:r>
            <w:r w:rsidRPr="00882B60">
              <w:rPr>
                <w:rFonts w:ascii="Courier New" w:hAnsi="Courier New" w:cs="Courier New"/>
                <w:b/>
                <w:color w:val="000000" w:themeColor="text1"/>
                <w:sz w:val="24"/>
                <w:lang w:val="en-US"/>
              </w:rPr>
              <w:t>False</w:t>
            </w:r>
            <w:r w:rsidRPr="00882B60">
              <w:rPr>
                <w:color w:val="000000" w:themeColor="text1"/>
                <w:sz w:val="24"/>
              </w:rPr>
              <w:t>» в інших випадках</w:t>
            </w:r>
          </w:p>
        </w:tc>
      </w:tr>
      <w:tr w:rsidR="00614BF9" w:rsidRPr="00882B60" w14:paraId="141F3257" w14:textId="77777777" w:rsidTr="00B90A74">
        <w:tc>
          <w:tcPr>
            <w:tcW w:w="628" w:type="dxa"/>
            <w:tcBorders>
              <w:top w:val="single" w:sz="4" w:space="0" w:color="000000"/>
              <w:left w:val="single" w:sz="4" w:space="0" w:color="000000"/>
              <w:bottom w:val="single" w:sz="4" w:space="0" w:color="000000"/>
            </w:tcBorders>
            <w:shd w:val="clear" w:color="auto" w:fill="auto"/>
          </w:tcPr>
          <w:p w14:paraId="61776FB7" w14:textId="77777777" w:rsidR="00614BF9" w:rsidRPr="00882B60" w:rsidRDefault="00614BF9" w:rsidP="00BB479E">
            <w:pPr>
              <w:numPr>
                <w:ilvl w:val="0"/>
                <w:numId w:val="9"/>
              </w:numPr>
              <w:snapToGrid w:val="0"/>
              <w:spacing w:after="0"/>
              <w:ind w:left="0" w:right="-1" w:firstLine="0"/>
              <w:rPr>
                <w:color w:val="000000" w:themeColor="text1"/>
                <w:sz w:val="24"/>
              </w:rPr>
            </w:pPr>
          </w:p>
        </w:tc>
        <w:tc>
          <w:tcPr>
            <w:tcW w:w="2491" w:type="dxa"/>
            <w:tcBorders>
              <w:top w:val="single" w:sz="4" w:space="0" w:color="000000"/>
              <w:left w:val="single" w:sz="4" w:space="0" w:color="000000"/>
              <w:bottom w:val="single" w:sz="4" w:space="0" w:color="000000"/>
            </w:tcBorders>
            <w:shd w:val="clear" w:color="auto" w:fill="auto"/>
          </w:tcPr>
          <w:p w14:paraId="3E05B8CA"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TTYPE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C8EFA24" w14:textId="77777777" w:rsidR="00614BF9" w:rsidRPr="00882B60" w:rsidRDefault="00614BF9" w:rsidP="00B90A74">
            <w:pPr>
              <w:spacing w:after="0"/>
              <w:ind w:right="-1"/>
              <w:rPr>
                <w:color w:val="000000" w:themeColor="text1"/>
              </w:rPr>
            </w:pPr>
            <w:r w:rsidRPr="00882B60">
              <w:rPr>
                <w:color w:val="000000" w:themeColor="text1"/>
                <w:sz w:val="24"/>
              </w:rPr>
              <w:t xml:space="preserve">Код типу суб’єкта подання даних: </w:t>
            </w:r>
            <w:r w:rsidRPr="00882B60">
              <w:rPr>
                <w:rFonts w:ascii="Courier New" w:hAnsi="Courier New" w:cs="Courier New"/>
                <w:b/>
                <w:color w:val="000000" w:themeColor="text1"/>
                <w:sz w:val="24"/>
                <w:lang w:val="ru-RU"/>
              </w:rPr>
              <w:t>0</w:t>
            </w:r>
            <w:r w:rsidRPr="00882B60">
              <w:rPr>
                <w:rFonts w:ascii="Courier New" w:hAnsi="Courier New" w:cs="Courier New"/>
                <w:b/>
                <w:color w:val="000000" w:themeColor="text1"/>
                <w:sz w:val="24"/>
              </w:rPr>
              <w:t>13</w:t>
            </w:r>
            <w:r w:rsidRPr="00882B60">
              <w:rPr>
                <w:color w:val="000000" w:themeColor="text1"/>
                <w:sz w:val="24"/>
              </w:rPr>
              <w:t xml:space="preserve"> для Центрального депозитарію цінних паперів</w:t>
            </w:r>
          </w:p>
        </w:tc>
      </w:tr>
    </w:tbl>
    <w:p w14:paraId="0BDADF71" w14:textId="77777777" w:rsidR="00614BF9" w:rsidRPr="00882B60" w:rsidRDefault="00614BF9" w:rsidP="00B90A74">
      <w:pPr>
        <w:tabs>
          <w:tab w:val="left" w:pos="900"/>
        </w:tabs>
        <w:spacing w:before="120"/>
        <w:ind w:right="-1"/>
        <w:rPr>
          <w:color w:val="000000" w:themeColor="text1"/>
          <w:sz w:val="24"/>
        </w:rPr>
      </w:pPr>
      <w:r w:rsidRPr="00882B60">
        <w:rPr>
          <w:color w:val="000000" w:themeColor="text1"/>
          <w:sz w:val="24"/>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14:paraId="66BAAF7D" w14:textId="77777777" w:rsidR="00614BF9" w:rsidRPr="00882B60" w:rsidRDefault="00614BF9" w:rsidP="00B90A74">
      <w:pPr>
        <w:tabs>
          <w:tab w:val="left" w:pos="900"/>
        </w:tabs>
        <w:spacing w:before="120"/>
        <w:ind w:right="-1"/>
        <w:rPr>
          <w:color w:val="000000" w:themeColor="text1"/>
          <w:sz w:val="24"/>
        </w:rPr>
      </w:pPr>
      <w:r w:rsidRPr="00882B60">
        <w:rPr>
          <w:color w:val="000000" w:themeColor="text1"/>
          <w:sz w:val="24"/>
        </w:rPr>
        <w:t xml:space="preserve">Для реквізитів, тип яких за схемою зазначено як </w:t>
      </w:r>
      <w:r w:rsidRPr="00882B60">
        <w:rPr>
          <w:rFonts w:ascii="Courier New" w:hAnsi="Courier New" w:cs="Courier New"/>
          <w:b/>
          <w:color w:val="000000" w:themeColor="text1"/>
          <w:sz w:val="24"/>
          <w:lang w:val="en-US"/>
        </w:rPr>
        <w:t>dateTime</w:t>
      </w:r>
      <w:r w:rsidRPr="00882B60">
        <w:rPr>
          <w:color w:val="000000" w:themeColor="text1"/>
          <w:sz w:val="24"/>
        </w:rPr>
        <w:t xml:space="preserve"> специфікації </w:t>
      </w:r>
      <w:r w:rsidRPr="00882B60">
        <w:rPr>
          <w:color w:val="000000" w:themeColor="text1"/>
          <w:sz w:val="24"/>
          <w:lang w:val="en-US"/>
        </w:rPr>
        <w:t>XSD</w:t>
      </w:r>
      <w:r w:rsidRPr="00882B60">
        <w:rPr>
          <w:color w:val="000000" w:themeColor="text1"/>
          <w:sz w:val="24"/>
        </w:rPr>
        <w:t>, а в якості значення реквізиту подається дата, окрім дати у всіх випадках подається також складова часу, заповнена нульовими значеннями.</w:t>
      </w:r>
    </w:p>
    <w:p w14:paraId="22EB4C84" w14:textId="77777777" w:rsidR="00614BF9" w:rsidRPr="00882B60" w:rsidRDefault="00614BF9" w:rsidP="00B90A74">
      <w:pPr>
        <w:tabs>
          <w:tab w:val="left" w:pos="900"/>
        </w:tabs>
        <w:spacing w:before="120"/>
        <w:ind w:right="-1"/>
        <w:rPr>
          <w:b/>
          <w:color w:val="000000" w:themeColor="text1"/>
          <w:sz w:val="24"/>
        </w:rPr>
      </w:pPr>
      <w:r w:rsidRPr="00882B60">
        <w:rPr>
          <w:color w:val="000000" w:themeColor="text1"/>
          <w:sz w:val="24"/>
        </w:rPr>
        <w:t>Загальним для всіх специфікацій є елемент у складі кореневого – контейнер з іменем «</w:t>
      </w:r>
      <w:r w:rsidRPr="00882B60">
        <w:rPr>
          <w:rFonts w:ascii="Courier New" w:hAnsi="Courier New" w:cs="Courier New"/>
          <w:b/>
          <w:color w:val="000000" w:themeColor="text1"/>
          <w:sz w:val="24"/>
          <w:lang w:val="en-US"/>
        </w:rPr>
        <w:t>DTSSuprovod</w:t>
      </w:r>
      <w:r w:rsidRPr="00882B60">
        <w:rPr>
          <w:color w:val="000000" w:themeColor="text1"/>
          <w:sz w:val="24"/>
        </w:rPr>
        <w:t>» для подання змісту Супровідної довідки для виправлених даних суб’єкта подання даних. Інформаційний рядок даного елементу містить такі реквізити:</w:t>
      </w:r>
    </w:p>
    <w:tbl>
      <w:tblPr>
        <w:tblW w:w="9639" w:type="dxa"/>
        <w:tblInd w:w="-5" w:type="dxa"/>
        <w:tblLayout w:type="fixed"/>
        <w:tblLook w:val="0000" w:firstRow="0" w:lastRow="0" w:firstColumn="0" w:lastColumn="0" w:noHBand="0" w:noVBand="0"/>
      </w:tblPr>
      <w:tblGrid>
        <w:gridCol w:w="629"/>
        <w:gridCol w:w="2490"/>
        <w:gridCol w:w="6520"/>
      </w:tblGrid>
      <w:tr w:rsidR="00614BF9" w:rsidRPr="00882B60" w14:paraId="6F99198A" w14:textId="77777777" w:rsidTr="00B90A74">
        <w:trPr>
          <w:cantSplit/>
        </w:trPr>
        <w:tc>
          <w:tcPr>
            <w:tcW w:w="629" w:type="dxa"/>
            <w:tcBorders>
              <w:top w:val="single" w:sz="4" w:space="0" w:color="000000"/>
              <w:left w:val="single" w:sz="4" w:space="0" w:color="000000"/>
              <w:bottom w:val="single" w:sz="4" w:space="0" w:color="000000"/>
            </w:tcBorders>
            <w:shd w:val="clear" w:color="auto" w:fill="auto"/>
          </w:tcPr>
          <w:p w14:paraId="37E33254" w14:textId="77777777" w:rsidR="00614BF9" w:rsidRPr="00882B60" w:rsidRDefault="00614BF9" w:rsidP="00B90A74">
            <w:pPr>
              <w:spacing w:after="0"/>
              <w:ind w:right="-1"/>
              <w:jc w:val="center"/>
              <w:rPr>
                <w:b/>
                <w:color w:val="000000" w:themeColor="text1"/>
                <w:sz w:val="24"/>
                <w:lang w:val="ru-RU"/>
              </w:rPr>
            </w:pPr>
            <w:r w:rsidRPr="00882B60">
              <w:rPr>
                <w:b/>
                <w:color w:val="000000" w:themeColor="text1"/>
                <w:sz w:val="24"/>
              </w:rPr>
              <w:t>№ з/п</w:t>
            </w:r>
          </w:p>
        </w:tc>
        <w:tc>
          <w:tcPr>
            <w:tcW w:w="2490" w:type="dxa"/>
            <w:tcBorders>
              <w:top w:val="single" w:sz="4" w:space="0" w:color="000000"/>
              <w:left w:val="single" w:sz="4" w:space="0" w:color="000000"/>
              <w:bottom w:val="single" w:sz="4" w:space="0" w:color="000000"/>
            </w:tcBorders>
            <w:shd w:val="clear" w:color="auto" w:fill="auto"/>
          </w:tcPr>
          <w:p w14:paraId="220E9A35" w14:textId="77777777" w:rsidR="00614BF9" w:rsidRPr="00882B60" w:rsidRDefault="00614BF9" w:rsidP="00B90A74">
            <w:pPr>
              <w:spacing w:after="0"/>
              <w:ind w:right="-1"/>
              <w:jc w:val="center"/>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53EA6FE" w14:textId="5E49B332" w:rsidR="00614BF9" w:rsidRPr="00882B60" w:rsidRDefault="00614BF9" w:rsidP="00B90A74">
            <w:pPr>
              <w:spacing w:after="0"/>
              <w:ind w:right="-1"/>
              <w:jc w:val="center"/>
              <w:rPr>
                <w:color w:val="000000" w:themeColor="text1"/>
              </w:rPr>
            </w:pPr>
            <w:r w:rsidRPr="00882B60">
              <w:rPr>
                <w:b/>
                <w:color w:val="000000" w:themeColor="text1"/>
                <w:sz w:val="24"/>
              </w:rPr>
              <w:t>Призначення</w:t>
            </w:r>
          </w:p>
        </w:tc>
      </w:tr>
      <w:tr w:rsidR="00614BF9" w:rsidRPr="00882B60" w14:paraId="78545E9A" w14:textId="77777777" w:rsidTr="00B90A74">
        <w:tc>
          <w:tcPr>
            <w:tcW w:w="629" w:type="dxa"/>
            <w:tcBorders>
              <w:top w:val="single" w:sz="4" w:space="0" w:color="000000"/>
              <w:left w:val="single" w:sz="4" w:space="0" w:color="000000"/>
              <w:bottom w:val="single" w:sz="4" w:space="0" w:color="000000"/>
            </w:tcBorders>
            <w:shd w:val="clear" w:color="auto" w:fill="auto"/>
          </w:tcPr>
          <w:p w14:paraId="5F75B6F8" w14:textId="77777777" w:rsidR="00614BF9" w:rsidRPr="00882B60" w:rsidRDefault="00614BF9" w:rsidP="00BB479E">
            <w:pPr>
              <w:numPr>
                <w:ilvl w:val="0"/>
                <w:numId w:val="10"/>
              </w:numPr>
              <w:snapToGrid w:val="0"/>
              <w:spacing w:after="0"/>
              <w:ind w:left="0" w:right="-1" w:firstLine="0"/>
              <w:rPr>
                <w:b/>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1F94167"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ISPDAT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24EE92F" w14:textId="77777777" w:rsidR="00614BF9" w:rsidRPr="00882B60" w:rsidRDefault="00614BF9" w:rsidP="00B90A74">
            <w:pPr>
              <w:spacing w:after="0"/>
              <w:ind w:right="-1"/>
              <w:rPr>
                <w:color w:val="000000" w:themeColor="text1"/>
              </w:rPr>
            </w:pPr>
            <w:r w:rsidRPr="00882B60">
              <w:rPr>
                <w:color w:val="000000" w:themeColor="text1"/>
                <w:sz w:val="24"/>
              </w:rPr>
              <w:t>Дата заповнення</w:t>
            </w:r>
          </w:p>
        </w:tc>
      </w:tr>
      <w:tr w:rsidR="00614BF9" w:rsidRPr="00882B60" w14:paraId="0BEFC976" w14:textId="77777777" w:rsidTr="00B90A74">
        <w:tc>
          <w:tcPr>
            <w:tcW w:w="629" w:type="dxa"/>
            <w:tcBorders>
              <w:top w:val="single" w:sz="4" w:space="0" w:color="000000"/>
              <w:left w:val="single" w:sz="4" w:space="0" w:color="000000"/>
              <w:bottom w:val="single" w:sz="4" w:space="0" w:color="000000"/>
            </w:tcBorders>
            <w:shd w:val="clear" w:color="auto" w:fill="auto"/>
          </w:tcPr>
          <w:p w14:paraId="57BE326E" w14:textId="77777777" w:rsidR="00614BF9" w:rsidRPr="00882B60" w:rsidRDefault="00614BF9" w:rsidP="00BB479E">
            <w:pPr>
              <w:numPr>
                <w:ilvl w:val="0"/>
                <w:numId w:val="10"/>
              </w:numPr>
              <w:snapToGrid w:val="0"/>
              <w:spacing w:after="0"/>
              <w:ind w:left="0" w:right="-1" w:firstLine="0"/>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6A182CC"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VIPRAV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23A7F8" w14:textId="77777777" w:rsidR="00614BF9" w:rsidRPr="00882B60" w:rsidRDefault="00614BF9" w:rsidP="00B90A74">
            <w:pPr>
              <w:spacing w:after="0"/>
              <w:ind w:right="-1"/>
              <w:rPr>
                <w:color w:val="000000" w:themeColor="text1"/>
              </w:rPr>
            </w:pPr>
            <w:r w:rsidRPr="00882B60">
              <w:rPr>
                <w:color w:val="000000" w:themeColor="text1"/>
                <w:sz w:val="24"/>
              </w:rPr>
              <w:t>Перелік виправлень та обґрунтування виправлених Даних</w:t>
            </w:r>
          </w:p>
        </w:tc>
      </w:tr>
      <w:tr w:rsidR="00614BF9" w:rsidRPr="00882B60" w14:paraId="397A69A6" w14:textId="77777777" w:rsidTr="00B90A74">
        <w:tc>
          <w:tcPr>
            <w:tcW w:w="629" w:type="dxa"/>
            <w:tcBorders>
              <w:top w:val="single" w:sz="4" w:space="0" w:color="000000"/>
              <w:left w:val="single" w:sz="4" w:space="0" w:color="000000"/>
              <w:bottom w:val="single" w:sz="4" w:space="0" w:color="000000"/>
            </w:tcBorders>
            <w:shd w:val="clear" w:color="auto" w:fill="auto"/>
          </w:tcPr>
          <w:p w14:paraId="09106ACB" w14:textId="77777777" w:rsidR="00614BF9" w:rsidRPr="00882B60" w:rsidRDefault="00614BF9" w:rsidP="00BB479E">
            <w:pPr>
              <w:numPr>
                <w:ilvl w:val="0"/>
                <w:numId w:val="10"/>
              </w:numPr>
              <w:snapToGrid w:val="0"/>
              <w:spacing w:after="0"/>
              <w:ind w:left="0" w:right="-1" w:firstLine="0"/>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55DDA6B1"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TAG</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350AFF0" w14:textId="77777777" w:rsidR="00614BF9" w:rsidRPr="00882B60" w:rsidRDefault="00614BF9" w:rsidP="00B90A74">
            <w:pPr>
              <w:spacing w:after="0"/>
              <w:ind w:right="-1"/>
              <w:rPr>
                <w:color w:val="000000" w:themeColor="text1"/>
              </w:rPr>
            </w:pPr>
            <w:r w:rsidRPr="00882B60">
              <w:rPr>
                <w:color w:val="000000" w:themeColor="text1"/>
                <w:sz w:val="24"/>
              </w:rPr>
              <w:t>Примітки</w:t>
            </w:r>
          </w:p>
        </w:tc>
      </w:tr>
    </w:tbl>
    <w:p w14:paraId="2833C884" w14:textId="77777777" w:rsidR="00614BF9" w:rsidRPr="00882B60" w:rsidRDefault="00614BF9" w:rsidP="00B90A74">
      <w:pPr>
        <w:tabs>
          <w:tab w:val="left" w:pos="900"/>
        </w:tabs>
        <w:ind w:right="-1"/>
        <w:rPr>
          <w:color w:val="000000" w:themeColor="text1"/>
          <w:sz w:val="24"/>
        </w:rPr>
      </w:pPr>
      <w:r w:rsidRPr="00882B60">
        <w:rPr>
          <w:color w:val="000000" w:themeColor="text1"/>
          <w:sz w:val="24"/>
        </w:rPr>
        <w:t>Загальна схема XSD контейнерів вмісту «</w:t>
      </w:r>
      <w:r w:rsidRPr="00882B60">
        <w:rPr>
          <w:rFonts w:ascii="Courier New" w:hAnsi="Courier New" w:cs="Courier New"/>
          <w:b/>
          <w:color w:val="000000" w:themeColor="text1"/>
          <w:sz w:val="24"/>
        </w:rPr>
        <w:t>smc-components-csd.xsd</w:t>
      </w:r>
      <w:r w:rsidRPr="00882B60">
        <w:rPr>
          <w:color w:val="000000" w:themeColor="text1"/>
          <w:sz w:val="24"/>
        </w:rPr>
        <w:t>», які можуть включатися до даних, наведена в Додатку 5.</w:t>
      </w:r>
    </w:p>
    <w:p w14:paraId="65A0472B" w14:textId="77777777" w:rsidR="00614BF9" w:rsidRPr="00882B60" w:rsidRDefault="00614BF9" w:rsidP="00B90A74">
      <w:pPr>
        <w:pStyle w:val="1"/>
        <w:tabs>
          <w:tab w:val="left" w:pos="540"/>
        </w:tabs>
        <w:ind w:left="0" w:right="-1" w:hanging="27"/>
        <w:rPr>
          <w:color w:val="000000" w:themeColor="text1"/>
          <w:sz w:val="24"/>
        </w:rPr>
      </w:pPr>
      <w:r w:rsidRPr="00882B60">
        <w:rPr>
          <w:color w:val="000000" w:themeColor="text1"/>
          <w:sz w:val="28"/>
          <w:szCs w:val="28"/>
        </w:rPr>
        <w:t>Нерегулярні дані</w:t>
      </w:r>
    </w:p>
    <w:p w14:paraId="50D726F2" w14:textId="77777777" w:rsidR="00614BF9" w:rsidRPr="00882B60" w:rsidRDefault="00614BF9" w:rsidP="00B90A74">
      <w:pPr>
        <w:ind w:right="-1"/>
        <w:rPr>
          <w:color w:val="000000" w:themeColor="text1"/>
          <w:sz w:val="24"/>
        </w:rPr>
      </w:pPr>
      <w:r w:rsidRPr="00882B60">
        <w:rPr>
          <w:color w:val="000000" w:themeColor="text1"/>
          <w:sz w:val="24"/>
        </w:rPr>
        <w:t>При поданні нерегулярних даних ідентифікатор специфікації має значення:</w:t>
      </w:r>
    </w:p>
    <w:p w14:paraId="68FDE216" w14:textId="77777777" w:rsidR="00614BF9" w:rsidRPr="00882B60" w:rsidRDefault="00614BF9" w:rsidP="00B90A74">
      <w:pPr>
        <w:ind w:right="-1"/>
        <w:jc w:val="center"/>
        <w:rPr>
          <w:color w:val="000000" w:themeColor="text1"/>
          <w:sz w:val="24"/>
        </w:rPr>
      </w:pPr>
      <w:r w:rsidRPr="00882B60">
        <w:rPr>
          <w:color w:val="000000" w:themeColor="text1"/>
          <w:sz w:val="24"/>
        </w:rPr>
        <w:t>«</w:t>
      </w:r>
      <w:r w:rsidRPr="00882B60">
        <w:rPr>
          <w:rFonts w:ascii="Courier New" w:hAnsi="Courier New" w:cs="Courier New"/>
          <w:b/>
          <w:color w:val="000000" w:themeColor="text1"/>
          <w:sz w:val="24"/>
        </w:rPr>
        <w:t>http://nssmc.gov.ua/Schem/</w:t>
      </w:r>
      <w:r w:rsidRPr="00882B60">
        <w:rPr>
          <w:rFonts w:ascii="Courier New" w:hAnsi="Courier New" w:cs="Courier New"/>
          <w:b/>
          <w:color w:val="000000" w:themeColor="text1"/>
          <w:sz w:val="24"/>
          <w:lang w:val="en-US"/>
        </w:rPr>
        <w:t>IrregCsd</w:t>
      </w:r>
      <w:r w:rsidRPr="00882B60">
        <w:rPr>
          <w:color w:val="000000" w:themeColor="text1"/>
          <w:sz w:val="24"/>
        </w:rPr>
        <w:t>»</w:t>
      </w:r>
    </w:p>
    <w:p w14:paraId="6ED74D77" w14:textId="77777777" w:rsidR="00614BF9" w:rsidRPr="00882B60" w:rsidRDefault="00614BF9" w:rsidP="00B90A74">
      <w:pPr>
        <w:ind w:right="-1"/>
        <w:rPr>
          <w:color w:val="000000" w:themeColor="text1"/>
          <w:sz w:val="24"/>
        </w:rPr>
      </w:pPr>
      <w:r w:rsidRPr="00882B60">
        <w:rPr>
          <w:color w:val="000000" w:themeColor="text1"/>
          <w:sz w:val="24"/>
        </w:rPr>
        <w:t xml:space="preserve">Схема </w:t>
      </w:r>
      <w:r w:rsidRPr="00882B60">
        <w:rPr>
          <w:color w:val="000000" w:themeColor="text1"/>
          <w:sz w:val="24"/>
          <w:lang w:val="en-US"/>
        </w:rPr>
        <w:t>XSD</w:t>
      </w:r>
      <w:r w:rsidRPr="00882B60">
        <w:rPr>
          <w:color w:val="000000" w:themeColor="text1"/>
          <w:sz w:val="24"/>
        </w:rPr>
        <w:t xml:space="preserve"> особливої інформації «</w:t>
      </w:r>
      <w:r w:rsidRPr="00882B60">
        <w:rPr>
          <w:rFonts w:ascii="Courier New" w:hAnsi="Courier New" w:cs="Courier New"/>
          <w:b/>
          <w:color w:val="000000" w:themeColor="text1"/>
          <w:sz w:val="24"/>
          <w:lang w:val="en-US"/>
        </w:rPr>
        <w:t>IrregCsd</w:t>
      </w:r>
      <w:r w:rsidRPr="00882B60">
        <w:rPr>
          <w:rFonts w:ascii="Courier New" w:hAnsi="Courier New" w:cs="Courier New"/>
          <w:b/>
          <w:color w:val="000000" w:themeColor="text1"/>
          <w:sz w:val="24"/>
        </w:rPr>
        <w:t>.</w:t>
      </w:r>
      <w:r w:rsidRPr="00882B60">
        <w:rPr>
          <w:rFonts w:ascii="Courier New" w:hAnsi="Courier New" w:cs="Courier New"/>
          <w:b/>
          <w:color w:val="000000" w:themeColor="text1"/>
          <w:sz w:val="24"/>
          <w:lang w:val="en-US"/>
        </w:rPr>
        <w:t>xsd</w:t>
      </w:r>
      <w:r w:rsidRPr="00882B60">
        <w:rPr>
          <w:color w:val="000000" w:themeColor="text1"/>
          <w:sz w:val="24"/>
        </w:rPr>
        <w:t>» наведена в Додатку 1.</w:t>
      </w:r>
    </w:p>
    <w:p w14:paraId="54C3C883" w14:textId="77777777" w:rsidR="00614BF9" w:rsidRPr="00882B60" w:rsidRDefault="00614BF9" w:rsidP="00B90A74">
      <w:pPr>
        <w:ind w:right="-1"/>
        <w:rPr>
          <w:b/>
          <w:color w:val="000000" w:themeColor="text1"/>
          <w:sz w:val="24"/>
        </w:rPr>
      </w:pPr>
      <w:r w:rsidRPr="00882B60">
        <w:rPr>
          <w:color w:val="000000" w:themeColor="text1"/>
          <w:sz w:val="24"/>
        </w:rPr>
        <w:t>До нерегулярних даних включаються такі елементи XML – контейнери вмісту:</w:t>
      </w:r>
    </w:p>
    <w:tbl>
      <w:tblPr>
        <w:tblW w:w="9639" w:type="dxa"/>
        <w:tblInd w:w="-5" w:type="dxa"/>
        <w:tblLayout w:type="fixed"/>
        <w:tblLook w:val="0000" w:firstRow="0" w:lastRow="0" w:firstColumn="0" w:lastColumn="0" w:noHBand="0" w:noVBand="0"/>
      </w:tblPr>
      <w:tblGrid>
        <w:gridCol w:w="646"/>
        <w:gridCol w:w="2473"/>
        <w:gridCol w:w="6520"/>
      </w:tblGrid>
      <w:tr w:rsidR="00614BF9" w:rsidRPr="00882B60" w14:paraId="7E01C9E8" w14:textId="77777777" w:rsidTr="00B90A74">
        <w:tc>
          <w:tcPr>
            <w:tcW w:w="646" w:type="dxa"/>
            <w:tcBorders>
              <w:top w:val="single" w:sz="4" w:space="0" w:color="000000"/>
              <w:left w:val="single" w:sz="4" w:space="0" w:color="000000"/>
              <w:bottom w:val="single" w:sz="4" w:space="0" w:color="000000"/>
            </w:tcBorders>
            <w:shd w:val="clear" w:color="auto" w:fill="auto"/>
          </w:tcPr>
          <w:p w14:paraId="75F03436" w14:textId="77777777" w:rsidR="00614BF9" w:rsidRPr="00882B60" w:rsidRDefault="00614BF9" w:rsidP="00B90A74">
            <w:pPr>
              <w:spacing w:after="0"/>
              <w:ind w:right="-1"/>
              <w:jc w:val="center"/>
              <w:rPr>
                <w:b/>
                <w:color w:val="000000" w:themeColor="text1"/>
                <w:sz w:val="24"/>
              </w:rPr>
            </w:pPr>
            <w:r w:rsidRPr="00882B60">
              <w:rPr>
                <w:b/>
                <w:color w:val="000000" w:themeColor="text1"/>
                <w:sz w:val="24"/>
              </w:rPr>
              <w:t>№ з/п</w:t>
            </w:r>
          </w:p>
        </w:tc>
        <w:tc>
          <w:tcPr>
            <w:tcW w:w="2473" w:type="dxa"/>
            <w:tcBorders>
              <w:top w:val="single" w:sz="4" w:space="0" w:color="000000"/>
              <w:left w:val="single" w:sz="4" w:space="0" w:color="000000"/>
              <w:bottom w:val="single" w:sz="4" w:space="0" w:color="000000"/>
            </w:tcBorders>
            <w:shd w:val="clear" w:color="auto" w:fill="auto"/>
          </w:tcPr>
          <w:p w14:paraId="1B0FE7AB" w14:textId="77777777" w:rsidR="00614BF9" w:rsidRPr="00882B60" w:rsidRDefault="00614BF9" w:rsidP="00B90A74">
            <w:pPr>
              <w:spacing w:after="0"/>
              <w:ind w:right="-1"/>
              <w:jc w:val="left"/>
              <w:rPr>
                <w:b/>
                <w:color w:val="000000" w:themeColor="text1"/>
                <w:sz w:val="24"/>
              </w:rPr>
            </w:pPr>
            <w:r w:rsidRPr="00882B60">
              <w:rPr>
                <w:b/>
                <w:color w:val="000000" w:themeColor="text1"/>
                <w:sz w:val="24"/>
              </w:rPr>
              <w:t xml:space="preserve">Елемент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C373BE6" w14:textId="14A041E6" w:rsidR="00614BF9" w:rsidRPr="00882B60" w:rsidRDefault="00614BF9" w:rsidP="00B90A74">
            <w:pPr>
              <w:tabs>
                <w:tab w:val="left" w:pos="5034"/>
              </w:tabs>
              <w:spacing w:after="0"/>
              <w:ind w:right="-1"/>
              <w:jc w:val="center"/>
              <w:rPr>
                <w:color w:val="000000" w:themeColor="text1"/>
              </w:rPr>
            </w:pPr>
            <w:r w:rsidRPr="00882B60">
              <w:rPr>
                <w:b/>
                <w:color w:val="000000" w:themeColor="text1"/>
                <w:sz w:val="24"/>
              </w:rPr>
              <w:t>Призначення</w:t>
            </w:r>
          </w:p>
        </w:tc>
      </w:tr>
      <w:tr w:rsidR="00614BF9" w:rsidRPr="00882B60" w14:paraId="235C45E9" w14:textId="77777777" w:rsidTr="00B90A74">
        <w:tc>
          <w:tcPr>
            <w:tcW w:w="646" w:type="dxa"/>
            <w:tcBorders>
              <w:top w:val="single" w:sz="4" w:space="0" w:color="000000"/>
              <w:left w:val="single" w:sz="4" w:space="0" w:color="000000"/>
              <w:bottom w:val="single" w:sz="4" w:space="0" w:color="000000"/>
            </w:tcBorders>
            <w:shd w:val="clear" w:color="auto" w:fill="auto"/>
          </w:tcPr>
          <w:p w14:paraId="25ABC3F1" w14:textId="77777777" w:rsidR="00614BF9" w:rsidRPr="00882B60" w:rsidRDefault="00614BF9" w:rsidP="00BB479E">
            <w:pPr>
              <w:numPr>
                <w:ilvl w:val="0"/>
                <w:numId w:val="7"/>
              </w:numPr>
              <w:snapToGrid w:val="0"/>
              <w:spacing w:after="0"/>
              <w:ind w:left="0" w:right="-1" w:firstLine="0"/>
              <w:jc w:val="center"/>
              <w:rPr>
                <w:color w:val="000000" w:themeColor="text1"/>
                <w:sz w:val="24"/>
              </w:rPr>
            </w:pPr>
          </w:p>
        </w:tc>
        <w:tc>
          <w:tcPr>
            <w:tcW w:w="2473" w:type="dxa"/>
            <w:tcBorders>
              <w:top w:val="single" w:sz="4" w:space="0" w:color="000000"/>
              <w:left w:val="single" w:sz="4" w:space="0" w:color="000000"/>
              <w:bottom w:val="single" w:sz="4" w:space="0" w:color="000000"/>
            </w:tcBorders>
            <w:shd w:val="clear" w:color="auto" w:fill="auto"/>
          </w:tcPr>
          <w:p w14:paraId="4988B55D" w14:textId="38C9D555" w:rsidR="00614BF9" w:rsidRPr="00882B60" w:rsidRDefault="009C7950" w:rsidP="00B90A74">
            <w:pPr>
              <w:spacing w:after="0"/>
              <w:ind w:right="-1"/>
              <w:rPr>
                <w:color w:val="000000" w:themeColor="text1"/>
              </w:rPr>
            </w:pPr>
            <w:r w:rsidRPr="00882B60">
              <w:rPr>
                <w:rFonts w:ascii="Courier New" w:hAnsi="Courier New" w:cs="Courier New"/>
                <w:b/>
                <w:color w:val="000000" w:themeColor="text1"/>
                <w:sz w:val="24"/>
                <w:szCs w:val="20"/>
                <w:lang w:val="en-US"/>
              </w:rPr>
              <w:t>DtsKorvidn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CA28F33" w14:textId="77777777" w:rsidR="00614BF9" w:rsidRPr="00882B60" w:rsidRDefault="00614BF9" w:rsidP="00B90A74">
            <w:pPr>
              <w:spacing w:after="0"/>
              <w:ind w:right="-1"/>
              <w:rPr>
                <w:color w:val="000000" w:themeColor="text1"/>
                <w:sz w:val="24"/>
              </w:rPr>
            </w:pPr>
            <w:r w:rsidRPr="00882B60">
              <w:rPr>
                <w:color w:val="000000" w:themeColor="text1"/>
                <w:sz w:val="24"/>
              </w:rPr>
              <w:t>Довідка про кореспондентські відносини Центрального депозитарію</w:t>
            </w:r>
          </w:p>
        </w:tc>
      </w:tr>
      <w:tr w:rsidR="00B068D0" w:rsidRPr="00882B60" w14:paraId="56C1BC6C" w14:textId="77777777" w:rsidTr="00B90A74">
        <w:tc>
          <w:tcPr>
            <w:tcW w:w="646" w:type="dxa"/>
            <w:tcBorders>
              <w:top w:val="single" w:sz="4" w:space="0" w:color="000000"/>
              <w:left w:val="single" w:sz="4" w:space="0" w:color="000000"/>
              <w:bottom w:val="single" w:sz="4" w:space="0" w:color="000000"/>
            </w:tcBorders>
            <w:shd w:val="clear" w:color="auto" w:fill="auto"/>
          </w:tcPr>
          <w:p w14:paraId="25F2BFD5" w14:textId="77777777" w:rsidR="00B068D0" w:rsidRPr="00882B60" w:rsidRDefault="00B068D0" w:rsidP="00BB479E">
            <w:pPr>
              <w:numPr>
                <w:ilvl w:val="0"/>
                <w:numId w:val="7"/>
              </w:numPr>
              <w:snapToGrid w:val="0"/>
              <w:spacing w:after="0"/>
              <w:ind w:left="0" w:right="-1" w:firstLine="0"/>
              <w:jc w:val="center"/>
              <w:rPr>
                <w:color w:val="000000" w:themeColor="text1"/>
                <w:sz w:val="24"/>
              </w:rPr>
            </w:pPr>
          </w:p>
        </w:tc>
        <w:tc>
          <w:tcPr>
            <w:tcW w:w="2473" w:type="dxa"/>
            <w:tcBorders>
              <w:top w:val="single" w:sz="4" w:space="0" w:color="000000"/>
              <w:left w:val="single" w:sz="4" w:space="0" w:color="000000"/>
              <w:bottom w:val="single" w:sz="4" w:space="0" w:color="000000"/>
            </w:tcBorders>
            <w:shd w:val="clear" w:color="auto" w:fill="auto"/>
          </w:tcPr>
          <w:p w14:paraId="6CB60D17" w14:textId="58485A3B" w:rsidR="00B068D0" w:rsidRPr="00882B60" w:rsidRDefault="009C7950" w:rsidP="00B90A74">
            <w:pPr>
              <w:spacing w:after="0"/>
              <w:ind w:right="-1"/>
              <w:rPr>
                <w:rFonts w:ascii="Courier New" w:hAnsi="Courier New" w:cs="Courier New"/>
                <w:b/>
                <w:color w:val="000000" w:themeColor="text1"/>
                <w:sz w:val="24"/>
                <w:szCs w:val="20"/>
                <w:lang w:val="en-US"/>
              </w:rPr>
            </w:pPr>
            <w:r w:rsidRPr="00882B60">
              <w:rPr>
                <w:rFonts w:ascii="Courier New" w:hAnsi="Courier New" w:cs="Courier New"/>
                <w:b/>
                <w:color w:val="000000" w:themeColor="text1"/>
                <w:sz w:val="24"/>
                <w:szCs w:val="20"/>
                <w:lang w:val="en-US"/>
              </w:rPr>
              <w:t>DtsDepviol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F212CD5" w14:textId="77777777" w:rsidR="00B068D0" w:rsidRPr="00882B60" w:rsidRDefault="00B068D0" w:rsidP="00B90A74">
            <w:pPr>
              <w:spacing w:after="0"/>
              <w:ind w:right="-1"/>
              <w:rPr>
                <w:color w:val="000000" w:themeColor="text1"/>
                <w:sz w:val="24"/>
              </w:rPr>
            </w:pPr>
            <w:r w:rsidRPr="00882B60">
              <w:rPr>
                <w:color w:val="000000" w:themeColor="text1"/>
                <w:sz w:val="24"/>
              </w:rPr>
              <w:t>Довідка про факти порушення депозитарною установою депозитарного балансу</w:t>
            </w:r>
          </w:p>
        </w:tc>
      </w:tr>
      <w:tr w:rsidR="00E92CE9" w:rsidRPr="00882B60" w14:paraId="440ABDCD" w14:textId="77777777" w:rsidTr="00B90A74">
        <w:tc>
          <w:tcPr>
            <w:tcW w:w="646" w:type="dxa"/>
            <w:tcBorders>
              <w:top w:val="single" w:sz="4" w:space="0" w:color="000000"/>
              <w:left w:val="single" w:sz="4" w:space="0" w:color="000000"/>
              <w:bottom w:val="single" w:sz="4" w:space="0" w:color="000000"/>
            </w:tcBorders>
            <w:shd w:val="clear" w:color="auto" w:fill="auto"/>
          </w:tcPr>
          <w:p w14:paraId="61665B4A" w14:textId="77777777" w:rsidR="00E92CE9" w:rsidRPr="00882B60" w:rsidRDefault="00E92CE9" w:rsidP="00BB479E">
            <w:pPr>
              <w:numPr>
                <w:ilvl w:val="0"/>
                <w:numId w:val="7"/>
              </w:numPr>
              <w:snapToGrid w:val="0"/>
              <w:spacing w:after="0"/>
              <w:ind w:left="0" w:right="-1" w:firstLine="0"/>
              <w:jc w:val="center"/>
              <w:rPr>
                <w:color w:val="000000" w:themeColor="text1"/>
                <w:sz w:val="24"/>
              </w:rPr>
            </w:pPr>
          </w:p>
        </w:tc>
        <w:tc>
          <w:tcPr>
            <w:tcW w:w="2473" w:type="dxa"/>
            <w:tcBorders>
              <w:top w:val="single" w:sz="4" w:space="0" w:color="000000"/>
              <w:left w:val="single" w:sz="4" w:space="0" w:color="000000"/>
              <w:bottom w:val="single" w:sz="4" w:space="0" w:color="000000"/>
            </w:tcBorders>
            <w:shd w:val="clear" w:color="auto" w:fill="auto"/>
          </w:tcPr>
          <w:p w14:paraId="2EC920D7" w14:textId="3AAE9A46" w:rsidR="00E92CE9" w:rsidRPr="00882B60" w:rsidRDefault="002F2D35" w:rsidP="00B90A74">
            <w:pPr>
              <w:spacing w:after="0"/>
              <w:ind w:right="-1"/>
              <w:rPr>
                <w:rFonts w:ascii="Courier New" w:hAnsi="Courier New" w:cs="Courier New"/>
                <w:b/>
                <w:color w:val="000000" w:themeColor="text1"/>
                <w:sz w:val="24"/>
                <w:szCs w:val="20"/>
                <w:lang w:val="en-US"/>
              </w:rPr>
            </w:pPr>
            <w:r w:rsidRPr="00882B60">
              <w:rPr>
                <w:rFonts w:ascii="Courier New" w:hAnsi="Courier New" w:cs="Courier New"/>
                <w:b/>
                <w:color w:val="000000" w:themeColor="text1"/>
                <w:sz w:val="24"/>
                <w:szCs w:val="20"/>
                <w:lang w:val="en-US"/>
              </w:rPr>
              <w:t>DTSSANCTION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4FDB4B7" w14:textId="77777777" w:rsidR="00E92CE9" w:rsidRPr="00882B60" w:rsidRDefault="00E92CE9" w:rsidP="00B90A74">
            <w:pPr>
              <w:spacing w:after="0"/>
              <w:ind w:right="-1"/>
              <w:rPr>
                <w:color w:val="000000" w:themeColor="text1"/>
                <w:sz w:val="24"/>
              </w:rPr>
            </w:pPr>
            <w:r w:rsidRPr="00882B60">
              <w:rPr>
                <w:color w:val="000000" w:themeColor="text1"/>
                <w:sz w:val="24"/>
              </w:rPr>
              <w:t>Довідка про внесення змін до системи депозитарного обліку, пов’язаних із застосуванням санкцій</w:t>
            </w:r>
          </w:p>
        </w:tc>
      </w:tr>
    </w:tbl>
    <w:p w14:paraId="6B203BE9" w14:textId="77777777" w:rsidR="00614BF9" w:rsidRPr="00882B60" w:rsidRDefault="00614BF9" w:rsidP="00B90A74">
      <w:pPr>
        <w:pStyle w:val="2"/>
        <w:tabs>
          <w:tab w:val="left" w:pos="720"/>
        </w:tabs>
        <w:ind w:left="0" w:right="-1" w:firstLine="0"/>
        <w:rPr>
          <w:color w:val="000000" w:themeColor="text1"/>
          <w:sz w:val="24"/>
        </w:rPr>
      </w:pPr>
      <w:r w:rsidRPr="00882B60">
        <w:rPr>
          <w:color w:val="000000" w:themeColor="text1"/>
          <w:sz w:val="28"/>
          <w:szCs w:val="28"/>
        </w:rPr>
        <w:t xml:space="preserve">Довідка </w:t>
      </w:r>
      <w:r w:rsidRPr="00882B60">
        <w:rPr>
          <w:color w:val="000000" w:themeColor="text1"/>
        </w:rPr>
        <w:t>про кореспондентські відносини Центрального депозитарію</w:t>
      </w:r>
    </w:p>
    <w:p w14:paraId="4EA73CB3" w14:textId="77777777" w:rsidR="00614BF9" w:rsidRPr="00882B60" w:rsidRDefault="00614BF9" w:rsidP="00B90A74">
      <w:pPr>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rPr>
        <w:t xml:space="preserve"> «</w:t>
      </w:r>
      <w:r w:rsidRPr="00882B60">
        <w:rPr>
          <w:rFonts w:ascii="Courier New" w:hAnsi="Courier New" w:cs="Courier New"/>
          <w:b/>
          <w:color w:val="000000" w:themeColor="text1"/>
          <w:sz w:val="24"/>
          <w:szCs w:val="20"/>
          <w:lang w:val="en-US"/>
        </w:rPr>
        <w:t>DTSKorvidn</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2490"/>
        <w:gridCol w:w="6520"/>
      </w:tblGrid>
      <w:tr w:rsidR="00614BF9" w:rsidRPr="00882B60" w14:paraId="1FEC6131" w14:textId="77777777" w:rsidTr="00B90A74">
        <w:trPr>
          <w:cantSplit/>
        </w:trPr>
        <w:tc>
          <w:tcPr>
            <w:tcW w:w="629" w:type="dxa"/>
            <w:tcBorders>
              <w:top w:val="single" w:sz="4" w:space="0" w:color="000000"/>
              <w:left w:val="single" w:sz="4" w:space="0" w:color="000000"/>
              <w:bottom w:val="single" w:sz="4" w:space="0" w:color="000000"/>
            </w:tcBorders>
            <w:shd w:val="clear" w:color="auto" w:fill="auto"/>
          </w:tcPr>
          <w:p w14:paraId="00D07DF7" w14:textId="77777777" w:rsidR="00614BF9" w:rsidRPr="00882B60" w:rsidRDefault="00614BF9" w:rsidP="00B90A74">
            <w:pPr>
              <w:spacing w:after="0"/>
              <w:ind w:right="-1"/>
              <w:jc w:val="center"/>
              <w:rPr>
                <w:b/>
                <w:color w:val="000000" w:themeColor="text1"/>
                <w:sz w:val="24"/>
                <w:lang w:val="ru-RU"/>
              </w:rPr>
            </w:pPr>
            <w:r w:rsidRPr="00882B60">
              <w:rPr>
                <w:b/>
                <w:color w:val="000000" w:themeColor="text1"/>
                <w:sz w:val="24"/>
              </w:rPr>
              <w:t>№ з/п</w:t>
            </w:r>
          </w:p>
        </w:tc>
        <w:tc>
          <w:tcPr>
            <w:tcW w:w="2490" w:type="dxa"/>
            <w:tcBorders>
              <w:top w:val="single" w:sz="4" w:space="0" w:color="000000"/>
              <w:left w:val="single" w:sz="4" w:space="0" w:color="000000"/>
              <w:bottom w:val="single" w:sz="4" w:space="0" w:color="000000"/>
            </w:tcBorders>
            <w:shd w:val="clear" w:color="auto" w:fill="auto"/>
          </w:tcPr>
          <w:p w14:paraId="597D2586" w14:textId="77777777" w:rsidR="00614BF9" w:rsidRPr="00882B60" w:rsidRDefault="00614BF9" w:rsidP="00B90A74">
            <w:pPr>
              <w:spacing w:after="0"/>
              <w:ind w:right="-1"/>
              <w:jc w:val="left"/>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11579BF" w14:textId="77777777" w:rsidR="00614BF9" w:rsidRPr="00882B60" w:rsidRDefault="00614BF9" w:rsidP="00B90A74">
            <w:pPr>
              <w:spacing w:after="0"/>
              <w:ind w:right="-1"/>
              <w:jc w:val="center"/>
              <w:rPr>
                <w:color w:val="000000" w:themeColor="text1"/>
              </w:rPr>
            </w:pPr>
            <w:r w:rsidRPr="00882B60">
              <w:rPr>
                <w:b/>
                <w:color w:val="000000" w:themeColor="text1"/>
                <w:sz w:val="24"/>
              </w:rPr>
              <w:t>Призначення</w:t>
            </w:r>
          </w:p>
        </w:tc>
      </w:tr>
      <w:tr w:rsidR="00614BF9" w:rsidRPr="00882B60" w14:paraId="23A13FD9" w14:textId="77777777" w:rsidTr="00B90A74">
        <w:tc>
          <w:tcPr>
            <w:tcW w:w="629" w:type="dxa"/>
            <w:tcBorders>
              <w:top w:val="single" w:sz="4" w:space="0" w:color="000000"/>
              <w:left w:val="single" w:sz="4" w:space="0" w:color="000000"/>
              <w:bottom w:val="single" w:sz="4" w:space="0" w:color="000000"/>
            </w:tcBorders>
            <w:shd w:val="clear" w:color="auto" w:fill="auto"/>
          </w:tcPr>
          <w:p w14:paraId="4A594F3F" w14:textId="77777777" w:rsidR="00614BF9" w:rsidRPr="00882B60" w:rsidRDefault="00614BF9" w:rsidP="00BB479E">
            <w:pPr>
              <w:numPr>
                <w:ilvl w:val="0"/>
                <w:numId w:val="11"/>
              </w:numPr>
              <w:snapToGrid w:val="0"/>
              <w:spacing w:after="0"/>
              <w:ind w:right="-1"/>
              <w:jc w:val="left"/>
              <w:rPr>
                <w:b/>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5F41F170"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NN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FD82F73"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Номер за порядком</w:t>
            </w:r>
          </w:p>
        </w:tc>
      </w:tr>
      <w:tr w:rsidR="00614BF9" w:rsidRPr="00882B60" w14:paraId="4B0F2648" w14:textId="77777777" w:rsidTr="00B90A74">
        <w:tc>
          <w:tcPr>
            <w:tcW w:w="629" w:type="dxa"/>
            <w:tcBorders>
              <w:top w:val="single" w:sz="4" w:space="0" w:color="000000"/>
              <w:left w:val="single" w:sz="4" w:space="0" w:color="000000"/>
              <w:bottom w:val="single" w:sz="4" w:space="0" w:color="000000"/>
            </w:tcBorders>
            <w:shd w:val="clear" w:color="auto" w:fill="auto"/>
          </w:tcPr>
          <w:p w14:paraId="7C1B1F0D" w14:textId="77777777" w:rsidR="00614BF9" w:rsidRPr="00882B60" w:rsidRDefault="00614BF9" w:rsidP="00BB479E">
            <w:pPr>
              <w:numPr>
                <w:ilvl w:val="0"/>
                <w:numId w:val="11"/>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78330E8"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NDOGOV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EF7FF6F"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Договір про кореспондентські відносини: номер</w:t>
            </w:r>
          </w:p>
        </w:tc>
      </w:tr>
      <w:tr w:rsidR="00614BF9" w:rsidRPr="00882B60" w14:paraId="2BC05AF2" w14:textId="77777777" w:rsidTr="00B90A74">
        <w:tc>
          <w:tcPr>
            <w:tcW w:w="629" w:type="dxa"/>
            <w:tcBorders>
              <w:top w:val="single" w:sz="4" w:space="0" w:color="000000"/>
              <w:left w:val="single" w:sz="4" w:space="0" w:color="000000"/>
              <w:bottom w:val="single" w:sz="4" w:space="0" w:color="000000"/>
            </w:tcBorders>
            <w:shd w:val="clear" w:color="auto" w:fill="auto"/>
          </w:tcPr>
          <w:p w14:paraId="1F3C73A5" w14:textId="77777777" w:rsidR="00614BF9" w:rsidRPr="00882B60" w:rsidRDefault="00614BF9" w:rsidP="00BB479E">
            <w:pPr>
              <w:numPr>
                <w:ilvl w:val="0"/>
                <w:numId w:val="11"/>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D2D5276"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DDOGOV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EC16AAE"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Times New Roman CYR" w:hAnsi="Times New Roman CYR" w:cs="Times New Roman CYR"/>
                <w:color w:val="000000" w:themeColor="text1"/>
                <w:sz w:val="24"/>
              </w:rPr>
              <w:t>Договір про кореспондентські відносини: дата</w:t>
            </w:r>
          </w:p>
          <w:p w14:paraId="5D26921D"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укладання</w:t>
            </w:r>
          </w:p>
        </w:tc>
      </w:tr>
      <w:tr w:rsidR="00614BF9" w:rsidRPr="00882B60" w14:paraId="56E4FBB5" w14:textId="77777777" w:rsidTr="00B90A74">
        <w:tc>
          <w:tcPr>
            <w:tcW w:w="629" w:type="dxa"/>
            <w:tcBorders>
              <w:top w:val="single" w:sz="4" w:space="0" w:color="000000"/>
              <w:left w:val="single" w:sz="4" w:space="0" w:color="000000"/>
              <w:bottom w:val="single" w:sz="4" w:space="0" w:color="000000"/>
            </w:tcBorders>
            <w:shd w:val="clear" w:color="auto" w:fill="auto"/>
          </w:tcPr>
          <w:p w14:paraId="0D6DCBC9" w14:textId="77777777" w:rsidR="00614BF9" w:rsidRPr="00882B60" w:rsidRDefault="00614BF9" w:rsidP="00BB479E">
            <w:pPr>
              <w:numPr>
                <w:ilvl w:val="0"/>
                <w:numId w:val="11"/>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82F97A4"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DANDOGOV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4D93C34"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Times New Roman CYR" w:hAnsi="Times New Roman CYR" w:cs="Times New Roman CYR"/>
                <w:color w:val="000000" w:themeColor="text1"/>
                <w:sz w:val="24"/>
              </w:rPr>
              <w:t>Договір про кореспондентські відносини: дата</w:t>
            </w:r>
          </w:p>
          <w:p w14:paraId="7CE7779F"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розірвання</w:t>
            </w:r>
          </w:p>
        </w:tc>
      </w:tr>
      <w:tr w:rsidR="00614BF9" w:rsidRPr="00882B60" w14:paraId="1BDB5200" w14:textId="77777777" w:rsidTr="00B90A74">
        <w:tc>
          <w:tcPr>
            <w:tcW w:w="629" w:type="dxa"/>
            <w:tcBorders>
              <w:top w:val="single" w:sz="4" w:space="0" w:color="000000"/>
              <w:left w:val="single" w:sz="4" w:space="0" w:color="000000"/>
              <w:bottom w:val="single" w:sz="4" w:space="0" w:color="000000"/>
            </w:tcBorders>
            <w:shd w:val="clear" w:color="auto" w:fill="auto"/>
          </w:tcPr>
          <w:p w14:paraId="29992CCA" w14:textId="77777777" w:rsidR="00614BF9" w:rsidRPr="00882B60" w:rsidRDefault="00614BF9" w:rsidP="00BB479E">
            <w:pPr>
              <w:numPr>
                <w:ilvl w:val="0"/>
                <w:numId w:val="11"/>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745819A5" w14:textId="77777777" w:rsidR="00614BF9" w:rsidRPr="00882B60" w:rsidRDefault="00614BF9" w:rsidP="00B90A74">
            <w:pPr>
              <w:autoSpaceDE w:val="0"/>
              <w:spacing w:after="0"/>
              <w:ind w:right="-1"/>
              <w:rPr>
                <w:color w:val="000000" w:themeColor="text1"/>
                <w:sz w:val="24"/>
              </w:rPr>
            </w:pPr>
            <w:r w:rsidRPr="00882B60">
              <w:rPr>
                <w:rFonts w:ascii="Courier New" w:hAnsi="Courier New" w:cs="Courier New"/>
                <w:b/>
                <w:color w:val="000000" w:themeColor="text1"/>
                <w:sz w:val="24"/>
              </w:rPr>
              <w:t>KDEDRPOU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2DCCE18" w14:textId="77777777" w:rsidR="00614BF9" w:rsidRPr="00882B60" w:rsidRDefault="00614BF9" w:rsidP="00B90A74">
            <w:pPr>
              <w:autoSpaceDE w:val="0"/>
              <w:spacing w:after="0"/>
              <w:ind w:right="-1"/>
              <w:rPr>
                <w:color w:val="000000" w:themeColor="text1"/>
              </w:rPr>
            </w:pPr>
            <w:r w:rsidRPr="00882B60">
              <w:rPr>
                <w:color w:val="000000" w:themeColor="text1"/>
                <w:sz w:val="24"/>
              </w:rPr>
              <w:t>Дані про депозитарію-кореспондента: ідентифікаційний код з торговельного, судового або банківського реєстру країни, де офіційно зареєстрований депозитарій-кореспондент</w:t>
            </w:r>
          </w:p>
        </w:tc>
      </w:tr>
      <w:tr w:rsidR="00614BF9" w:rsidRPr="00882B60" w14:paraId="20626524" w14:textId="77777777" w:rsidTr="00B90A74">
        <w:tc>
          <w:tcPr>
            <w:tcW w:w="629" w:type="dxa"/>
            <w:tcBorders>
              <w:top w:val="single" w:sz="4" w:space="0" w:color="000000"/>
              <w:left w:val="single" w:sz="4" w:space="0" w:color="000000"/>
              <w:bottom w:val="single" w:sz="4" w:space="0" w:color="000000"/>
            </w:tcBorders>
            <w:shd w:val="clear" w:color="auto" w:fill="auto"/>
          </w:tcPr>
          <w:p w14:paraId="47E59767" w14:textId="77777777" w:rsidR="00614BF9" w:rsidRPr="00882B60" w:rsidRDefault="00614BF9" w:rsidP="00BB479E">
            <w:pPr>
              <w:numPr>
                <w:ilvl w:val="0"/>
                <w:numId w:val="11"/>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DEE163F"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KDSHNAME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1D841D5"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Дані про депозитарія-кореспондента : повне найменування</w:t>
            </w:r>
          </w:p>
        </w:tc>
      </w:tr>
      <w:tr w:rsidR="00614BF9" w:rsidRPr="00882B60" w14:paraId="4BABD5CF" w14:textId="77777777" w:rsidTr="00B90A74">
        <w:tc>
          <w:tcPr>
            <w:tcW w:w="629" w:type="dxa"/>
            <w:tcBorders>
              <w:top w:val="single" w:sz="4" w:space="0" w:color="000000"/>
              <w:left w:val="single" w:sz="4" w:space="0" w:color="000000"/>
              <w:bottom w:val="single" w:sz="4" w:space="0" w:color="000000"/>
            </w:tcBorders>
            <w:shd w:val="clear" w:color="auto" w:fill="auto"/>
          </w:tcPr>
          <w:p w14:paraId="79CEEAF8" w14:textId="77777777" w:rsidR="00614BF9" w:rsidRPr="00882B60" w:rsidRDefault="00614BF9" w:rsidP="00BB479E">
            <w:pPr>
              <w:numPr>
                <w:ilvl w:val="0"/>
                <w:numId w:val="11"/>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12192495" w14:textId="77777777" w:rsidR="00614BF9" w:rsidRPr="00882B60" w:rsidRDefault="00614BF9" w:rsidP="00B90A74">
            <w:pPr>
              <w:autoSpaceDE w:val="0"/>
              <w:spacing w:after="0"/>
              <w:ind w:right="-1"/>
              <w:rPr>
                <w:color w:val="000000" w:themeColor="text1"/>
                <w:sz w:val="24"/>
              </w:rPr>
            </w:pPr>
            <w:r w:rsidRPr="00882B60">
              <w:rPr>
                <w:rFonts w:ascii="Courier New" w:hAnsi="Courier New" w:cs="Courier New"/>
                <w:b/>
                <w:color w:val="000000" w:themeColor="text1"/>
                <w:sz w:val="24"/>
              </w:rPr>
              <w:t>KDSTATE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99D1E99" w14:textId="77777777" w:rsidR="00614BF9" w:rsidRPr="00882B60" w:rsidRDefault="00614BF9" w:rsidP="00B90A74">
            <w:pPr>
              <w:autoSpaceDE w:val="0"/>
              <w:spacing w:after="0"/>
              <w:ind w:right="-1"/>
              <w:rPr>
                <w:color w:val="000000" w:themeColor="text1"/>
              </w:rPr>
            </w:pPr>
            <w:r w:rsidRPr="00882B60">
              <w:rPr>
                <w:color w:val="000000" w:themeColor="text1"/>
                <w:sz w:val="24"/>
              </w:rPr>
              <w:t>Дані про депозитарію-кореспондента: країна реєстрації</w:t>
            </w:r>
            <w:r w:rsidRPr="00882B60">
              <w:rPr>
                <w:color w:val="000000" w:themeColor="text1"/>
                <w:sz w:val="24"/>
                <w:vertAlign w:val="superscript"/>
              </w:rPr>
              <w:t>1</w:t>
            </w:r>
          </w:p>
        </w:tc>
      </w:tr>
      <w:tr w:rsidR="00614BF9" w:rsidRPr="00882B60" w14:paraId="7268CBC1" w14:textId="77777777" w:rsidTr="00B90A74">
        <w:tc>
          <w:tcPr>
            <w:tcW w:w="629" w:type="dxa"/>
            <w:tcBorders>
              <w:top w:val="single" w:sz="4" w:space="0" w:color="000000"/>
              <w:left w:val="single" w:sz="4" w:space="0" w:color="000000"/>
              <w:bottom w:val="single" w:sz="4" w:space="0" w:color="000000"/>
            </w:tcBorders>
            <w:shd w:val="clear" w:color="auto" w:fill="auto"/>
          </w:tcPr>
          <w:p w14:paraId="1A363434" w14:textId="77777777" w:rsidR="00614BF9" w:rsidRPr="00882B60" w:rsidRDefault="00614BF9" w:rsidP="00BB479E">
            <w:pPr>
              <w:numPr>
                <w:ilvl w:val="0"/>
                <w:numId w:val="11"/>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2C7D65BD"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KDADR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1B4DC00"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Дані про депозитарія-кореспондента: місцезнаходження </w:t>
            </w:r>
          </w:p>
        </w:tc>
      </w:tr>
      <w:tr w:rsidR="00614BF9" w:rsidRPr="00882B60" w14:paraId="77C03443" w14:textId="77777777" w:rsidTr="00B90A74">
        <w:tc>
          <w:tcPr>
            <w:tcW w:w="629" w:type="dxa"/>
            <w:tcBorders>
              <w:top w:val="single" w:sz="4" w:space="0" w:color="000000"/>
              <w:left w:val="single" w:sz="4" w:space="0" w:color="000000"/>
              <w:bottom w:val="single" w:sz="4" w:space="0" w:color="000000"/>
            </w:tcBorders>
            <w:shd w:val="clear" w:color="auto" w:fill="auto"/>
          </w:tcPr>
          <w:p w14:paraId="395DB090" w14:textId="77777777" w:rsidR="00614BF9" w:rsidRPr="00882B60" w:rsidRDefault="00614BF9" w:rsidP="00BB479E">
            <w:pPr>
              <w:numPr>
                <w:ilvl w:val="0"/>
                <w:numId w:val="11"/>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5A4B4B1E"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Z_PRYM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58DB0B1"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Примітки</w:t>
            </w:r>
          </w:p>
        </w:tc>
      </w:tr>
    </w:tbl>
    <w:p w14:paraId="23A1F6DC" w14:textId="77777777" w:rsidR="00614BF9" w:rsidRPr="00882B60" w:rsidRDefault="00614BF9" w:rsidP="00B90A74">
      <w:pPr>
        <w:ind w:right="-1"/>
        <w:rPr>
          <w:color w:val="000000" w:themeColor="text1"/>
          <w:sz w:val="20"/>
          <w:szCs w:val="20"/>
        </w:rPr>
      </w:pPr>
      <w:r w:rsidRPr="00882B60">
        <w:rPr>
          <w:color w:val="000000" w:themeColor="text1"/>
          <w:sz w:val="20"/>
          <w:szCs w:val="20"/>
          <w:vertAlign w:val="superscript"/>
        </w:rPr>
        <w:t>1</w:t>
      </w:r>
      <w:r w:rsidRPr="00882B60">
        <w:rPr>
          <w:color w:val="000000" w:themeColor="text1"/>
          <w:sz w:val="20"/>
          <w:szCs w:val="20"/>
        </w:rPr>
        <w:t xml:space="preserve"> Заповнюється відповідно до Довідника 45 «Класифікація країн світу» Системи довідників та класифікаторів. </w:t>
      </w:r>
    </w:p>
    <w:p w14:paraId="17882DF7" w14:textId="77777777" w:rsidR="00B068D0" w:rsidRPr="00882B60" w:rsidRDefault="00B068D0" w:rsidP="00B90A74">
      <w:pPr>
        <w:pStyle w:val="2"/>
        <w:ind w:left="0" w:right="-1" w:firstLine="0"/>
        <w:rPr>
          <w:color w:val="000000" w:themeColor="text1"/>
          <w:sz w:val="24"/>
        </w:rPr>
      </w:pPr>
      <w:r w:rsidRPr="00882B60">
        <w:rPr>
          <w:color w:val="000000" w:themeColor="text1"/>
          <w:sz w:val="28"/>
          <w:szCs w:val="28"/>
        </w:rPr>
        <w:t>Довідка про факти порушення депозитарною установою депозитарного балансу</w:t>
      </w:r>
    </w:p>
    <w:p w14:paraId="5E58209D" w14:textId="77777777" w:rsidR="00B068D0" w:rsidRPr="00882B60" w:rsidRDefault="00B068D0" w:rsidP="00B90A74">
      <w:pPr>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rPr>
        <w:t xml:space="preserve"> «</w:t>
      </w:r>
      <w:r w:rsidRPr="00882B60">
        <w:rPr>
          <w:rFonts w:ascii="Courier New" w:hAnsi="Courier New" w:cs="Courier New"/>
          <w:b/>
          <w:color w:val="000000" w:themeColor="text1"/>
          <w:sz w:val="24"/>
          <w:szCs w:val="20"/>
          <w:lang w:val="en-US"/>
        </w:rPr>
        <w:t>DTSDepviol</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2490"/>
        <w:gridCol w:w="6520"/>
      </w:tblGrid>
      <w:tr w:rsidR="00B068D0" w:rsidRPr="00882B60" w14:paraId="59771AC7" w14:textId="77777777" w:rsidTr="00F94511">
        <w:trPr>
          <w:cantSplit/>
        </w:trPr>
        <w:tc>
          <w:tcPr>
            <w:tcW w:w="629" w:type="dxa"/>
            <w:tcBorders>
              <w:top w:val="single" w:sz="4" w:space="0" w:color="000000"/>
              <w:left w:val="single" w:sz="4" w:space="0" w:color="000000"/>
              <w:bottom w:val="single" w:sz="4" w:space="0" w:color="000000"/>
            </w:tcBorders>
            <w:shd w:val="clear" w:color="auto" w:fill="auto"/>
          </w:tcPr>
          <w:p w14:paraId="75E8169A" w14:textId="77777777" w:rsidR="00B068D0" w:rsidRPr="00882B60" w:rsidRDefault="00B068D0" w:rsidP="00B90A74">
            <w:pPr>
              <w:spacing w:after="0"/>
              <w:ind w:right="-1"/>
              <w:jc w:val="left"/>
              <w:rPr>
                <w:b/>
                <w:bCs/>
                <w:color w:val="000000" w:themeColor="text1"/>
                <w:sz w:val="24"/>
              </w:rPr>
            </w:pPr>
            <w:r w:rsidRPr="00882B60">
              <w:rPr>
                <w:b/>
                <w:bCs/>
                <w:color w:val="000000" w:themeColor="text1"/>
                <w:sz w:val="24"/>
              </w:rPr>
              <w:t>№ з/п</w:t>
            </w:r>
          </w:p>
        </w:tc>
        <w:tc>
          <w:tcPr>
            <w:tcW w:w="2490" w:type="dxa"/>
            <w:tcBorders>
              <w:top w:val="single" w:sz="4" w:space="0" w:color="000000"/>
              <w:left w:val="single" w:sz="4" w:space="0" w:color="000000"/>
              <w:bottom w:val="single" w:sz="4" w:space="0" w:color="000000"/>
            </w:tcBorders>
            <w:shd w:val="clear" w:color="auto" w:fill="auto"/>
          </w:tcPr>
          <w:p w14:paraId="63B7FD8A" w14:textId="77777777" w:rsidR="00B068D0" w:rsidRPr="00882B60" w:rsidRDefault="00B068D0" w:rsidP="00B90A74">
            <w:pPr>
              <w:spacing w:after="0"/>
              <w:ind w:right="-1"/>
              <w:jc w:val="left"/>
              <w:rPr>
                <w:b/>
                <w:bCs/>
                <w:color w:val="000000" w:themeColor="text1"/>
                <w:sz w:val="24"/>
              </w:rPr>
            </w:pPr>
            <w:r w:rsidRPr="00882B60">
              <w:rPr>
                <w:b/>
                <w:bCs/>
                <w:color w:val="000000" w:themeColor="text1"/>
                <w:sz w:val="24"/>
                <w:lang w:val="ru-RU"/>
              </w:rPr>
              <w:t>Атрибут</w:t>
            </w:r>
            <w:r w:rsidRPr="00882B60">
              <w:rPr>
                <w:b/>
                <w:bCs/>
                <w:color w:val="000000" w:themeColor="text1"/>
                <w:sz w:val="24"/>
              </w:rPr>
              <w:t xml:space="preserve"> </w:t>
            </w:r>
            <w:r w:rsidRPr="00882B60">
              <w:rPr>
                <w:b/>
                <w:bCs/>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486910B" w14:textId="77777777" w:rsidR="00B068D0" w:rsidRPr="00882B60" w:rsidRDefault="00B068D0" w:rsidP="00B90A74">
            <w:pPr>
              <w:spacing w:after="0"/>
              <w:ind w:right="-1"/>
              <w:jc w:val="center"/>
              <w:rPr>
                <w:color w:val="000000" w:themeColor="text1"/>
              </w:rPr>
            </w:pPr>
            <w:r w:rsidRPr="00882B60">
              <w:rPr>
                <w:b/>
                <w:color w:val="000000" w:themeColor="text1"/>
                <w:sz w:val="24"/>
              </w:rPr>
              <w:t>Призначення</w:t>
            </w:r>
          </w:p>
        </w:tc>
      </w:tr>
      <w:tr w:rsidR="00756FB0" w:rsidRPr="00882B60" w14:paraId="75FF437A" w14:textId="77777777" w:rsidTr="00F94511">
        <w:tc>
          <w:tcPr>
            <w:tcW w:w="629" w:type="dxa"/>
            <w:tcBorders>
              <w:top w:val="single" w:sz="4" w:space="0" w:color="000000"/>
              <w:left w:val="single" w:sz="4" w:space="0" w:color="000000"/>
              <w:bottom w:val="single" w:sz="4" w:space="0" w:color="000000"/>
            </w:tcBorders>
            <w:shd w:val="clear" w:color="auto" w:fill="auto"/>
          </w:tcPr>
          <w:p w14:paraId="494B1E95" w14:textId="77777777" w:rsidR="00756FB0" w:rsidRPr="00882B60" w:rsidRDefault="00756FB0"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1E10F3F" w14:textId="77777777" w:rsidR="00756FB0" w:rsidRPr="00882B60" w:rsidRDefault="00756FB0" w:rsidP="00B90A74">
            <w:pPr>
              <w:spacing w:after="0"/>
              <w:ind w:right="-1"/>
              <w:rPr>
                <w:color w:val="000000" w:themeColor="text1"/>
                <w:sz w:val="24"/>
              </w:rPr>
            </w:pPr>
            <w:r w:rsidRPr="00882B60">
              <w:rPr>
                <w:rFonts w:ascii="Courier New" w:hAnsi="Courier New" w:cs="Courier New"/>
                <w:b/>
                <w:color w:val="000000" w:themeColor="text1"/>
                <w:sz w:val="24"/>
              </w:rPr>
              <w:t>NN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212CAEB" w14:textId="77777777" w:rsidR="00756FB0" w:rsidRPr="00882B60" w:rsidRDefault="00756FB0" w:rsidP="00B90A74">
            <w:pPr>
              <w:spacing w:after="0"/>
              <w:ind w:right="-1"/>
              <w:rPr>
                <w:color w:val="000000" w:themeColor="text1"/>
              </w:rPr>
            </w:pPr>
            <w:r w:rsidRPr="00882B60">
              <w:rPr>
                <w:rFonts w:ascii="Times New Roman CYR" w:hAnsi="Times New Roman CYR" w:cs="Times New Roman CYR"/>
                <w:color w:val="000000" w:themeColor="text1"/>
                <w:sz w:val="24"/>
              </w:rPr>
              <w:t>Номер за порядком</w:t>
            </w:r>
          </w:p>
        </w:tc>
      </w:tr>
      <w:tr w:rsidR="00756FB0" w:rsidRPr="00882B60" w14:paraId="3F0A9BA0" w14:textId="77777777" w:rsidTr="00F94511">
        <w:tc>
          <w:tcPr>
            <w:tcW w:w="629" w:type="dxa"/>
            <w:tcBorders>
              <w:top w:val="single" w:sz="4" w:space="0" w:color="000000"/>
              <w:left w:val="single" w:sz="4" w:space="0" w:color="000000"/>
              <w:bottom w:val="single" w:sz="4" w:space="0" w:color="000000"/>
            </w:tcBorders>
            <w:shd w:val="clear" w:color="auto" w:fill="auto"/>
          </w:tcPr>
          <w:p w14:paraId="5CCCA2AB" w14:textId="77777777" w:rsidR="00756FB0" w:rsidRPr="00882B60" w:rsidRDefault="00756FB0"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18963FF" w14:textId="77777777" w:rsidR="00756FB0" w:rsidRPr="00882B60" w:rsidRDefault="00756FB0" w:rsidP="00B90A74">
            <w:pPr>
              <w:spacing w:after="0"/>
              <w:ind w:right="-1"/>
              <w:rPr>
                <w:color w:val="000000" w:themeColor="text1"/>
                <w:sz w:val="24"/>
              </w:rPr>
            </w:pPr>
            <w:r w:rsidRPr="00882B60">
              <w:rPr>
                <w:rFonts w:ascii="Courier New" w:hAnsi="Courier New" w:cs="Courier New"/>
                <w:b/>
                <w:color w:val="000000" w:themeColor="text1"/>
                <w:sz w:val="24"/>
              </w:rPr>
              <w:t>Z_NAME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ECDFA5C" w14:textId="77777777" w:rsidR="00756FB0" w:rsidRPr="00882B60" w:rsidRDefault="00756FB0" w:rsidP="00B90A74">
            <w:pPr>
              <w:spacing w:after="0"/>
              <w:ind w:right="-1"/>
              <w:rPr>
                <w:color w:val="000000" w:themeColor="text1"/>
                <w:sz w:val="24"/>
              </w:rPr>
            </w:pPr>
            <w:r w:rsidRPr="00882B60">
              <w:rPr>
                <w:color w:val="000000" w:themeColor="text1"/>
                <w:sz w:val="24"/>
              </w:rPr>
              <w:t>Дані про депозитарну установу: найменування</w:t>
            </w:r>
          </w:p>
        </w:tc>
      </w:tr>
      <w:tr w:rsidR="00756FB0" w:rsidRPr="00882B60" w14:paraId="23E70C87" w14:textId="77777777" w:rsidTr="00F94511">
        <w:tc>
          <w:tcPr>
            <w:tcW w:w="629" w:type="dxa"/>
            <w:tcBorders>
              <w:top w:val="single" w:sz="4" w:space="0" w:color="000000"/>
              <w:left w:val="single" w:sz="4" w:space="0" w:color="000000"/>
              <w:bottom w:val="single" w:sz="4" w:space="0" w:color="000000"/>
            </w:tcBorders>
            <w:shd w:val="clear" w:color="auto" w:fill="auto"/>
          </w:tcPr>
          <w:p w14:paraId="15011AE0" w14:textId="77777777" w:rsidR="00756FB0" w:rsidRPr="00882B60" w:rsidRDefault="00756FB0"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670BD5E" w14:textId="77777777" w:rsidR="00756FB0" w:rsidRPr="00882B60" w:rsidRDefault="00756FB0" w:rsidP="00B90A74">
            <w:pPr>
              <w:spacing w:after="0"/>
              <w:ind w:right="-1"/>
              <w:rPr>
                <w:color w:val="000000" w:themeColor="text1"/>
                <w:sz w:val="24"/>
              </w:rPr>
            </w:pPr>
            <w:r w:rsidRPr="00882B60">
              <w:rPr>
                <w:rFonts w:ascii="Courier New" w:hAnsi="Courier New" w:cs="Courier New"/>
                <w:b/>
                <w:color w:val="000000" w:themeColor="text1"/>
                <w:sz w:val="24"/>
              </w:rPr>
              <w:t>Z_EDRPOU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E1DAF9F" w14:textId="77777777" w:rsidR="00756FB0" w:rsidRPr="00882B60" w:rsidRDefault="00756FB0" w:rsidP="00B90A74">
            <w:pPr>
              <w:spacing w:after="0"/>
              <w:ind w:right="-1"/>
              <w:rPr>
                <w:color w:val="000000" w:themeColor="text1"/>
                <w:sz w:val="24"/>
              </w:rPr>
            </w:pPr>
            <w:r w:rsidRPr="00882B60">
              <w:rPr>
                <w:color w:val="000000" w:themeColor="text1"/>
                <w:sz w:val="24"/>
              </w:rPr>
              <w:t xml:space="preserve">Дані про депозитарну установу: код за ЄДРПОУ </w:t>
            </w:r>
          </w:p>
        </w:tc>
      </w:tr>
      <w:tr w:rsidR="00756FB0" w:rsidRPr="00882B60" w14:paraId="4CBB10B7" w14:textId="77777777" w:rsidTr="00F94511">
        <w:tc>
          <w:tcPr>
            <w:tcW w:w="629" w:type="dxa"/>
            <w:tcBorders>
              <w:top w:val="single" w:sz="4" w:space="0" w:color="000000"/>
              <w:left w:val="single" w:sz="4" w:space="0" w:color="000000"/>
              <w:bottom w:val="single" w:sz="4" w:space="0" w:color="000000"/>
            </w:tcBorders>
            <w:shd w:val="clear" w:color="auto" w:fill="auto"/>
          </w:tcPr>
          <w:p w14:paraId="71D85F7F" w14:textId="77777777" w:rsidR="00756FB0" w:rsidRPr="00882B60" w:rsidRDefault="00756FB0"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14D47DC8" w14:textId="77777777" w:rsidR="00756FB0"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Z_</w:t>
            </w:r>
            <w:r w:rsidRPr="00882B60">
              <w:rPr>
                <w:rFonts w:ascii="Courier New" w:hAnsi="Courier New" w:cs="Courier New"/>
                <w:b/>
                <w:color w:val="000000" w:themeColor="text1"/>
                <w:sz w:val="24"/>
                <w:lang w:val="en-US"/>
              </w:rPr>
              <w:t>L</w:t>
            </w:r>
            <w:r w:rsidRPr="00882B60">
              <w:rPr>
                <w:rFonts w:ascii="Courier New" w:hAnsi="Courier New" w:cs="Courier New"/>
                <w:b/>
                <w:color w:val="000000" w:themeColor="text1"/>
                <w:sz w:val="24"/>
              </w:rPr>
              <w:t>E</w:t>
            </w:r>
            <w:r w:rsidRPr="00882B60">
              <w:rPr>
                <w:rFonts w:ascii="Courier New" w:hAnsi="Courier New" w:cs="Courier New"/>
                <w:b/>
                <w:color w:val="000000" w:themeColor="text1"/>
                <w:sz w:val="24"/>
                <w:lang w:val="en-US"/>
              </w:rPr>
              <w:t>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6EA11D6" w14:textId="77777777" w:rsidR="00756FB0" w:rsidRPr="00882B60" w:rsidRDefault="00756FB0" w:rsidP="00B90A74">
            <w:pPr>
              <w:spacing w:after="0"/>
              <w:ind w:right="-1"/>
              <w:rPr>
                <w:color w:val="000000" w:themeColor="text1"/>
                <w:sz w:val="24"/>
              </w:rPr>
            </w:pPr>
            <w:r w:rsidRPr="00882B60">
              <w:rPr>
                <w:color w:val="000000" w:themeColor="text1"/>
                <w:sz w:val="24"/>
              </w:rPr>
              <w:t>Дані про депозитарну установу: ідентифікаційний номер за міжнародним ідентифікатором юридичних осіб (код LEI) (за наявності)</w:t>
            </w:r>
          </w:p>
        </w:tc>
      </w:tr>
      <w:tr w:rsidR="00756FB0" w:rsidRPr="00882B60" w14:paraId="291EFD99" w14:textId="77777777" w:rsidTr="00F94511">
        <w:tc>
          <w:tcPr>
            <w:tcW w:w="629" w:type="dxa"/>
            <w:tcBorders>
              <w:top w:val="single" w:sz="4" w:space="0" w:color="000000"/>
              <w:left w:val="single" w:sz="4" w:space="0" w:color="000000"/>
              <w:bottom w:val="single" w:sz="4" w:space="0" w:color="000000"/>
            </w:tcBorders>
            <w:shd w:val="clear" w:color="auto" w:fill="auto"/>
          </w:tcPr>
          <w:p w14:paraId="3F7D0B61" w14:textId="77777777" w:rsidR="00756FB0" w:rsidRPr="00882B60" w:rsidRDefault="00756FB0"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B2A6C58" w14:textId="77777777" w:rsidR="00756FB0" w:rsidRPr="00882B60" w:rsidRDefault="007E3943" w:rsidP="00B90A74">
            <w:pPr>
              <w:spacing w:after="0"/>
              <w:ind w:right="-1"/>
              <w:rPr>
                <w:color w:val="000000" w:themeColor="text1"/>
                <w:sz w:val="24"/>
              </w:rPr>
            </w:pPr>
            <w:r w:rsidRPr="00882B60">
              <w:rPr>
                <w:rFonts w:ascii="Courier New" w:hAnsi="Courier New" w:cs="Courier New"/>
                <w:b/>
                <w:color w:val="000000" w:themeColor="text1"/>
                <w:sz w:val="24"/>
                <w:lang w:val="en-US"/>
              </w:rPr>
              <w:t>VIOLTYPE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58B3938" w14:textId="77777777" w:rsidR="00756FB0" w:rsidRPr="00882B60" w:rsidRDefault="00756FB0" w:rsidP="00B90A74">
            <w:pPr>
              <w:spacing w:after="0"/>
              <w:ind w:right="-1"/>
              <w:rPr>
                <w:color w:val="000000" w:themeColor="text1"/>
                <w:sz w:val="24"/>
              </w:rPr>
            </w:pPr>
            <w:r w:rsidRPr="00882B60">
              <w:rPr>
                <w:color w:val="000000" w:themeColor="text1"/>
                <w:sz w:val="24"/>
              </w:rPr>
              <w:t>Вид порушення</w:t>
            </w:r>
            <w:r w:rsidRPr="00882B60">
              <w:rPr>
                <w:rFonts w:eastAsia="Calibri"/>
                <w:color w:val="000000" w:themeColor="text1"/>
                <w:sz w:val="24"/>
              </w:rPr>
              <w:t xml:space="preserve">: «0» </w:t>
            </w:r>
            <w:r w:rsidRPr="00882B60">
              <w:rPr>
                <w:color w:val="000000" w:themeColor="text1"/>
                <w:sz w:val="24"/>
              </w:rPr>
              <w:t xml:space="preserve">– </w:t>
            </w:r>
            <w:r w:rsidRPr="00882B60">
              <w:rPr>
                <w:rFonts w:eastAsia="Calibri"/>
                <w:color w:val="000000" w:themeColor="text1"/>
                <w:sz w:val="24"/>
              </w:rPr>
              <w:t xml:space="preserve">депозитарною установою не надано інформації для звірки балансу, «1» </w:t>
            </w:r>
            <w:r w:rsidRPr="00882B60">
              <w:rPr>
                <w:color w:val="000000" w:themeColor="text1"/>
                <w:sz w:val="24"/>
              </w:rPr>
              <w:t xml:space="preserve">– </w:t>
            </w:r>
            <w:r w:rsidRPr="00882B60">
              <w:rPr>
                <w:rFonts w:eastAsia="Calibri"/>
                <w:color w:val="000000" w:themeColor="text1"/>
                <w:sz w:val="24"/>
              </w:rPr>
              <w:t>депозитарною установою не виконано зарахування прав на цінні папери на рахунки у цінних паперах депонентів, клієнтів,</w:t>
            </w:r>
            <w:r w:rsidRPr="00882B60">
              <w:rPr>
                <w:color w:val="000000" w:themeColor="text1"/>
                <w:sz w:val="24"/>
              </w:rPr>
              <w:t xml:space="preserve"> «2» – </w:t>
            </w:r>
            <w:r w:rsidRPr="00882B60">
              <w:rPr>
                <w:rFonts w:eastAsia="Calibri"/>
                <w:color w:val="000000" w:themeColor="text1"/>
                <w:sz w:val="24"/>
              </w:rPr>
              <w:t>депозитарною установою не виконано списання прав на цінні папери з рахунків у цінних паперах депонентів, клієнтів</w:t>
            </w:r>
          </w:p>
        </w:tc>
      </w:tr>
      <w:tr w:rsidR="00CA4861" w:rsidRPr="00882B60" w14:paraId="2525B15C" w14:textId="77777777" w:rsidTr="00F94511">
        <w:tc>
          <w:tcPr>
            <w:tcW w:w="629" w:type="dxa"/>
            <w:tcBorders>
              <w:top w:val="single" w:sz="4" w:space="0" w:color="000000"/>
              <w:left w:val="single" w:sz="4" w:space="0" w:color="000000"/>
              <w:bottom w:val="single" w:sz="4" w:space="0" w:color="000000"/>
            </w:tcBorders>
            <w:shd w:val="clear" w:color="auto" w:fill="auto"/>
          </w:tcPr>
          <w:p w14:paraId="24F3B1C6"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3F7AE94"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EMNAME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FF13FB4" w14:textId="77777777" w:rsidR="00CA4861" w:rsidRPr="00882B60" w:rsidRDefault="00CA4861" w:rsidP="00B90A74">
            <w:pPr>
              <w:spacing w:after="0"/>
              <w:ind w:right="-1"/>
              <w:rPr>
                <w:color w:val="000000" w:themeColor="text1"/>
                <w:sz w:val="24"/>
              </w:rPr>
            </w:pPr>
            <w:r w:rsidRPr="00882B60">
              <w:rPr>
                <w:color w:val="000000" w:themeColor="text1"/>
                <w:sz w:val="24"/>
              </w:rPr>
              <w:t>Дані про емітента: найменування</w:t>
            </w:r>
          </w:p>
        </w:tc>
      </w:tr>
      <w:tr w:rsidR="00CA4861" w:rsidRPr="00882B60" w14:paraId="5E7922F4" w14:textId="77777777" w:rsidTr="00F94511">
        <w:tc>
          <w:tcPr>
            <w:tcW w:w="629" w:type="dxa"/>
            <w:tcBorders>
              <w:top w:val="single" w:sz="4" w:space="0" w:color="000000"/>
              <w:left w:val="single" w:sz="4" w:space="0" w:color="000000"/>
              <w:bottom w:val="single" w:sz="4" w:space="0" w:color="000000"/>
            </w:tcBorders>
            <w:shd w:val="clear" w:color="auto" w:fill="auto"/>
          </w:tcPr>
          <w:p w14:paraId="3211EF83"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751E4D4D"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EMEDRPOU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6888593" w14:textId="77777777" w:rsidR="00CA4861" w:rsidRPr="00882B60" w:rsidRDefault="00CA4861" w:rsidP="00B90A74">
            <w:pPr>
              <w:spacing w:after="0"/>
              <w:ind w:right="-1"/>
              <w:rPr>
                <w:color w:val="000000" w:themeColor="text1"/>
                <w:sz w:val="24"/>
              </w:rPr>
            </w:pPr>
            <w:r w:rsidRPr="00882B60">
              <w:rPr>
                <w:color w:val="000000" w:themeColor="text1"/>
                <w:sz w:val="24"/>
              </w:rPr>
              <w:t xml:space="preserve">Дані про емітента: код за ЄДРПОУ/ідентифікаційний код з торговельного, судового або банківського реєстру емітента (для нерезидентів) </w:t>
            </w:r>
          </w:p>
        </w:tc>
      </w:tr>
      <w:tr w:rsidR="00CA4861" w:rsidRPr="00882B60" w14:paraId="7311A609" w14:textId="77777777" w:rsidTr="00F94511">
        <w:tc>
          <w:tcPr>
            <w:tcW w:w="629" w:type="dxa"/>
            <w:tcBorders>
              <w:top w:val="single" w:sz="4" w:space="0" w:color="000000"/>
              <w:left w:val="single" w:sz="4" w:space="0" w:color="000000"/>
              <w:bottom w:val="single" w:sz="4" w:space="0" w:color="000000"/>
            </w:tcBorders>
            <w:shd w:val="clear" w:color="auto" w:fill="auto"/>
          </w:tcPr>
          <w:p w14:paraId="683EE093"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F3A63DC" w14:textId="77777777" w:rsidR="00CA4861" w:rsidRPr="00882B60" w:rsidRDefault="00CA4861" w:rsidP="00B90A74">
            <w:pPr>
              <w:spacing w:after="0"/>
              <w:ind w:right="-1"/>
              <w:rPr>
                <w:color w:val="000000" w:themeColor="text1"/>
                <w:sz w:val="24"/>
                <w:lang w:val="en-US"/>
              </w:rPr>
            </w:pPr>
            <w:r w:rsidRPr="00882B60">
              <w:rPr>
                <w:rFonts w:ascii="Courier New" w:hAnsi="Courier New" w:cs="Courier New"/>
                <w:b/>
                <w:color w:val="000000" w:themeColor="text1"/>
                <w:sz w:val="24"/>
              </w:rPr>
              <w:t>EM</w:t>
            </w:r>
            <w:r w:rsidRPr="00882B60">
              <w:rPr>
                <w:rFonts w:ascii="Courier New" w:hAnsi="Courier New" w:cs="Courier New"/>
                <w:b/>
                <w:color w:val="000000" w:themeColor="text1"/>
                <w:sz w:val="24"/>
                <w:lang w:val="en-US"/>
              </w:rPr>
              <w:t>LEI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E15BD73" w14:textId="77777777" w:rsidR="00CA4861" w:rsidRPr="00882B60" w:rsidRDefault="00CA4861" w:rsidP="00B90A74">
            <w:pPr>
              <w:spacing w:after="0"/>
              <w:ind w:right="-1"/>
              <w:rPr>
                <w:color w:val="000000" w:themeColor="text1"/>
                <w:sz w:val="24"/>
              </w:rPr>
            </w:pPr>
            <w:r w:rsidRPr="00882B60">
              <w:rPr>
                <w:color w:val="000000" w:themeColor="text1"/>
                <w:sz w:val="24"/>
              </w:rPr>
              <w:t>Дані про емітента: ідентифікаційний номер за міжнародним ідентифікатором юридичних осіб (код LEI) (за наявності)</w:t>
            </w:r>
          </w:p>
        </w:tc>
      </w:tr>
      <w:tr w:rsidR="00CA4861" w:rsidRPr="00882B60" w14:paraId="06BB6272" w14:textId="77777777" w:rsidTr="00F94511">
        <w:tc>
          <w:tcPr>
            <w:tcW w:w="629" w:type="dxa"/>
            <w:tcBorders>
              <w:top w:val="single" w:sz="4" w:space="0" w:color="000000"/>
              <w:left w:val="single" w:sz="4" w:space="0" w:color="000000"/>
              <w:bottom w:val="single" w:sz="4" w:space="0" w:color="000000"/>
            </w:tcBorders>
            <w:shd w:val="clear" w:color="auto" w:fill="auto"/>
          </w:tcPr>
          <w:p w14:paraId="071BAF7E"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C2830F1"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ISIN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CEA61EC" w14:textId="77777777" w:rsidR="00CA4861" w:rsidRPr="00882B60" w:rsidRDefault="00CA4861" w:rsidP="00B90A74">
            <w:pPr>
              <w:spacing w:after="0"/>
              <w:ind w:right="-1"/>
              <w:rPr>
                <w:color w:val="000000" w:themeColor="text1"/>
                <w:sz w:val="24"/>
              </w:rPr>
            </w:pPr>
            <w:r w:rsidRPr="00882B60">
              <w:rPr>
                <w:color w:val="000000" w:themeColor="text1"/>
                <w:sz w:val="24"/>
              </w:rPr>
              <w:t>Дані про цінні папери: міжнародний ідентифікаційний номер цінних паперів</w:t>
            </w:r>
          </w:p>
        </w:tc>
      </w:tr>
      <w:tr w:rsidR="00CA4861" w:rsidRPr="00882B60" w14:paraId="6B1A0869" w14:textId="77777777" w:rsidTr="00F94511">
        <w:tc>
          <w:tcPr>
            <w:tcW w:w="629" w:type="dxa"/>
            <w:tcBorders>
              <w:top w:val="single" w:sz="4" w:space="0" w:color="000000"/>
              <w:left w:val="single" w:sz="4" w:space="0" w:color="000000"/>
              <w:bottom w:val="single" w:sz="4" w:space="0" w:color="000000"/>
            </w:tcBorders>
            <w:shd w:val="clear" w:color="auto" w:fill="auto"/>
          </w:tcPr>
          <w:p w14:paraId="5DBC5C5F"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1E3081C1"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lang w:val="en-US"/>
              </w:rPr>
              <w:t>CF</w:t>
            </w:r>
            <w:r w:rsidRPr="00882B60">
              <w:rPr>
                <w:rFonts w:ascii="Courier New" w:hAnsi="Courier New" w:cs="Courier New"/>
                <w:b/>
                <w:color w:val="000000" w:themeColor="text1"/>
                <w:sz w:val="24"/>
              </w:rPr>
              <w:t>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5EE8967" w14:textId="77777777" w:rsidR="00CA4861" w:rsidRPr="00882B60" w:rsidRDefault="00CA4861" w:rsidP="00B90A74">
            <w:pPr>
              <w:spacing w:after="0"/>
              <w:ind w:right="-1"/>
              <w:rPr>
                <w:color w:val="000000" w:themeColor="text1"/>
                <w:sz w:val="24"/>
              </w:rPr>
            </w:pPr>
            <w:r w:rsidRPr="00882B60">
              <w:rPr>
                <w:color w:val="000000" w:themeColor="text1"/>
                <w:sz w:val="24"/>
              </w:rPr>
              <w:t>Дані про цінні папери: код класифікації фінансових інструментів (код СFI)</w:t>
            </w:r>
          </w:p>
        </w:tc>
      </w:tr>
      <w:tr w:rsidR="00CA4861" w:rsidRPr="00882B60" w14:paraId="2094E1F3" w14:textId="77777777" w:rsidTr="00F94511">
        <w:tc>
          <w:tcPr>
            <w:tcW w:w="629" w:type="dxa"/>
            <w:tcBorders>
              <w:top w:val="single" w:sz="4" w:space="0" w:color="000000"/>
              <w:left w:val="single" w:sz="4" w:space="0" w:color="000000"/>
              <w:bottom w:val="single" w:sz="4" w:space="0" w:color="000000"/>
            </w:tcBorders>
            <w:shd w:val="clear" w:color="auto" w:fill="auto"/>
          </w:tcPr>
          <w:p w14:paraId="60C195BC"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7D9A3538"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CP</w:t>
            </w:r>
            <w:r w:rsidRPr="00882B60">
              <w:rPr>
                <w:rFonts w:ascii="Courier New" w:hAnsi="Courier New" w:cs="Courier New"/>
                <w:b/>
                <w:color w:val="000000" w:themeColor="text1"/>
                <w:sz w:val="24"/>
                <w:lang w:val="en-US"/>
              </w:rPr>
              <w:t>CODE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FF8A313" w14:textId="77777777" w:rsidR="00CA4861" w:rsidRPr="00882B60" w:rsidRDefault="00CA4861" w:rsidP="00B90A74">
            <w:pPr>
              <w:spacing w:after="0"/>
              <w:ind w:right="-1"/>
              <w:rPr>
                <w:color w:val="000000" w:themeColor="text1"/>
                <w:sz w:val="24"/>
              </w:rPr>
            </w:pPr>
            <w:r w:rsidRPr="00882B60">
              <w:rPr>
                <w:color w:val="000000" w:themeColor="text1"/>
                <w:sz w:val="24"/>
              </w:rPr>
              <w:t>Дані про цінні папери: код</w:t>
            </w:r>
            <w:r w:rsidRPr="00882B60">
              <w:rPr>
                <w:color w:val="000000" w:themeColor="text1"/>
                <w:sz w:val="24"/>
                <w:vertAlign w:val="superscript"/>
              </w:rPr>
              <w:t xml:space="preserve"> 2</w:t>
            </w:r>
          </w:p>
        </w:tc>
      </w:tr>
      <w:tr w:rsidR="00CA4861" w:rsidRPr="00882B60" w14:paraId="595B1670" w14:textId="77777777" w:rsidTr="00F94511">
        <w:tc>
          <w:tcPr>
            <w:tcW w:w="629" w:type="dxa"/>
            <w:tcBorders>
              <w:top w:val="single" w:sz="4" w:space="0" w:color="000000"/>
              <w:left w:val="single" w:sz="4" w:space="0" w:color="000000"/>
              <w:bottom w:val="single" w:sz="4" w:space="0" w:color="000000"/>
            </w:tcBorders>
            <w:shd w:val="clear" w:color="auto" w:fill="auto"/>
          </w:tcPr>
          <w:p w14:paraId="0AACFD26"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2978546D"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CPNOM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84BA73A" w14:textId="77777777" w:rsidR="00CA4861" w:rsidRPr="00882B60" w:rsidRDefault="00CA4861" w:rsidP="00B90A74">
            <w:pPr>
              <w:spacing w:after="0"/>
              <w:ind w:right="-1"/>
              <w:rPr>
                <w:color w:val="000000" w:themeColor="text1"/>
                <w:sz w:val="24"/>
              </w:rPr>
            </w:pPr>
            <w:r w:rsidRPr="00882B60">
              <w:rPr>
                <w:color w:val="000000" w:themeColor="text1"/>
                <w:sz w:val="24"/>
              </w:rPr>
              <w:t xml:space="preserve">Дані про цінні папери: номінальна вартість </w:t>
            </w:r>
          </w:p>
        </w:tc>
      </w:tr>
      <w:tr w:rsidR="00CA4861" w:rsidRPr="00882B60" w14:paraId="703AB9F1" w14:textId="77777777" w:rsidTr="00F94511">
        <w:tc>
          <w:tcPr>
            <w:tcW w:w="629" w:type="dxa"/>
            <w:tcBorders>
              <w:top w:val="single" w:sz="4" w:space="0" w:color="000000"/>
              <w:left w:val="single" w:sz="4" w:space="0" w:color="000000"/>
              <w:bottom w:val="single" w:sz="4" w:space="0" w:color="000000"/>
            </w:tcBorders>
            <w:shd w:val="clear" w:color="auto" w:fill="auto"/>
          </w:tcPr>
          <w:p w14:paraId="1678B3A3"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2F902BBD"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CPCURR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8EABBFD" w14:textId="77777777" w:rsidR="00CA4861" w:rsidRPr="00882B60" w:rsidRDefault="00CA4861" w:rsidP="00B90A74">
            <w:pPr>
              <w:spacing w:after="0"/>
              <w:ind w:right="-1"/>
              <w:rPr>
                <w:color w:val="000000" w:themeColor="text1"/>
                <w:sz w:val="24"/>
              </w:rPr>
            </w:pPr>
            <w:r w:rsidRPr="00882B60">
              <w:rPr>
                <w:color w:val="000000" w:themeColor="text1"/>
                <w:sz w:val="24"/>
              </w:rPr>
              <w:t>Дані про цінні папери: код валюти</w:t>
            </w:r>
            <w:r w:rsidRPr="00882B60">
              <w:rPr>
                <w:color w:val="000000" w:themeColor="text1"/>
                <w:sz w:val="24"/>
                <w:vertAlign w:val="superscript"/>
              </w:rPr>
              <w:t xml:space="preserve"> 3</w:t>
            </w:r>
            <w:r w:rsidRPr="00882B60">
              <w:rPr>
                <w:color w:val="000000" w:themeColor="text1"/>
                <w:sz w:val="24"/>
              </w:rPr>
              <w:t xml:space="preserve"> </w:t>
            </w:r>
          </w:p>
        </w:tc>
      </w:tr>
      <w:tr w:rsidR="00C87FEF" w:rsidRPr="00882B60" w14:paraId="6F0914A6" w14:textId="77777777" w:rsidTr="00F94511">
        <w:tc>
          <w:tcPr>
            <w:tcW w:w="629" w:type="dxa"/>
            <w:tcBorders>
              <w:top w:val="single" w:sz="4" w:space="0" w:color="000000"/>
              <w:left w:val="single" w:sz="4" w:space="0" w:color="000000"/>
              <w:bottom w:val="single" w:sz="4" w:space="0" w:color="000000"/>
            </w:tcBorders>
            <w:shd w:val="clear" w:color="auto" w:fill="auto"/>
          </w:tcPr>
          <w:p w14:paraId="17FC3502" w14:textId="77777777" w:rsidR="00C87FEF" w:rsidRPr="00882B60" w:rsidRDefault="00C87FEF"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18A5B47" w14:textId="77777777" w:rsidR="00C87FEF" w:rsidRPr="00882B60" w:rsidRDefault="00683EF7"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Z_</w:t>
            </w:r>
            <w:r w:rsidRPr="00882B60">
              <w:rPr>
                <w:rFonts w:ascii="Courier New" w:hAnsi="Courier New" w:cs="Courier New"/>
                <w:b/>
                <w:color w:val="000000" w:themeColor="text1"/>
                <w:sz w:val="24"/>
                <w:lang w:val="en-US"/>
              </w:rPr>
              <w:t>ACCTYPE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3DC8C8E" w14:textId="77777777" w:rsidR="00C87FEF" w:rsidRPr="00882B60" w:rsidRDefault="00683EF7" w:rsidP="00B90A74">
            <w:pPr>
              <w:spacing w:after="0"/>
              <w:ind w:right="-1"/>
              <w:rPr>
                <w:color w:val="000000" w:themeColor="text1"/>
                <w:sz w:val="24"/>
              </w:rPr>
            </w:pPr>
            <w:r w:rsidRPr="00882B60">
              <w:rPr>
                <w:color w:val="000000" w:themeColor="text1"/>
                <w:sz w:val="24"/>
              </w:rPr>
              <w:t>Тип рахунку депозитарної установи: «1» – сегрегований, «2» – сегрегований, на якому обліковуються цінні папери, що належать депозитарній установі на праві власності, «3» – агрегований, «4» – агрегований для узагальненого обліку цінних паперів «до розподілу за власниками»</w:t>
            </w:r>
          </w:p>
        </w:tc>
      </w:tr>
      <w:tr w:rsidR="00CA4861" w:rsidRPr="00882B60" w14:paraId="7919962A" w14:textId="77777777" w:rsidTr="00F94511">
        <w:tc>
          <w:tcPr>
            <w:tcW w:w="629" w:type="dxa"/>
            <w:tcBorders>
              <w:top w:val="single" w:sz="4" w:space="0" w:color="000000"/>
              <w:left w:val="single" w:sz="4" w:space="0" w:color="000000"/>
              <w:bottom w:val="single" w:sz="4" w:space="0" w:color="000000"/>
            </w:tcBorders>
            <w:shd w:val="clear" w:color="auto" w:fill="auto"/>
          </w:tcPr>
          <w:p w14:paraId="4A6A2841" w14:textId="77777777" w:rsidR="00CA4861" w:rsidRPr="00882B60" w:rsidRDefault="00CA4861" w:rsidP="00BB479E">
            <w:pPr>
              <w:numPr>
                <w:ilvl w:val="0"/>
                <w:numId w:val="5"/>
              </w:numPr>
              <w:tabs>
                <w:tab w:val="clear" w:pos="0"/>
                <w:tab w:val="num" w:pos="142"/>
              </w:tabs>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5971A81" w14:textId="77777777" w:rsidR="00CA4861" w:rsidRPr="00882B60" w:rsidRDefault="00CA4861" w:rsidP="00B90A74">
            <w:pPr>
              <w:spacing w:after="0"/>
              <w:ind w:right="-1"/>
              <w:rPr>
                <w:color w:val="000000" w:themeColor="text1"/>
                <w:sz w:val="24"/>
                <w:lang w:val="en-US"/>
              </w:rPr>
            </w:pPr>
            <w:r w:rsidRPr="00882B60">
              <w:rPr>
                <w:rFonts w:ascii="Courier New" w:hAnsi="Courier New" w:cs="Courier New"/>
                <w:b/>
                <w:color w:val="000000" w:themeColor="text1"/>
                <w:sz w:val="24"/>
              </w:rPr>
              <w:t>AL</w:t>
            </w:r>
            <w:r w:rsidRPr="00882B60">
              <w:rPr>
                <w:rFonts w:ascii="Courier New" w:hAnsi="Courier New" w:cs="Courier New"/>
                <w:b/>
                <w:color w:val="000000" w:themeColor="text1"/>
                <w:sz w:val="24"/>
                <w:lang w:val="en-US"/>
              </w:rPr>
              <w:t>C</w:t>
            </w:r>
            <w:r w:rsidRPr="00882B60">
              <w:rPr>
                <w:rFonts w:ascii="Courier New" w:hAnsi="Courier New" w:cs="Courier New"/>
                <w:b/>
                <w:color w:val="000000" w:themeColor="text1"/>
                <w:sz w:val="24"/>
              </w:rPr>
              <w:t>P</w:t>
            </w:r>
            <w:r w:rsidRPr="00882B60">
              <w:rPr>
                <w:rFonts w:ascii="Courier New" w:hAnsi="Courier New" w:cs="Courier New"/>
                <w:b/>
                <w:color w:val="000000" w:themeColor="text1"/>
                <w:sz w:val="24"/>
                <w:lang w:val="en-US"/>
              </w:rPr>
              <w:t>Q</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0E0BF58" w14:textId="77777777" w:rsidR="00CA4861" w:rsidRPr="00882B60" w:rsidRDefault="00CA4861" w:rsidP="00B90A74">
            <w:pPr>
              <w:spacing w:after="0"/>
              <w:ind w:right="-1"/>
              <w:rPr>
                <w:color w:val="000000" w:themeColor="text1"/>
                <w:sz w:val="24"/>
              </w:rPr>
            </w:pPr>
            <w:r w:rsidRPr="00882B60">
              <w:rPr>
                <w:color w:val="000000" w:themeColor="text1"/>
                <w:sz w:val="24"/>
              </w:rPr>
              <w:t xml:space="preserve">Загальна кількість цінних паперів на відповідному </w:t>
            </w:r>
            <w:r w:rsidR="00683EF7" w:rsidRPr="00882B60">
              <w:rPr>
                <w:color w:val="000000" w:themeColor="text1"/>
                <w:sz w:val="24"/>
              </w:rPr>
              <w:t>рахунку в Центральному депозитарії</w:t>
            </w:r>
            <w:r w:rsidRPr="00882B60">
              <w:rPr>
                <w:color w:val="000000" w:themeColor="text1"/>
                <w:sz w:val="24"/>
              </w:rPr>
              <w:t xml:space="preserve">, шт. </w:t>
            </w:r>
          </w:p>
        </w:tc>
      </w:tr>
      <w:tr w:rsidR="00CA4861" w:rsidRPr="00882B60" w14:paraId="5EA08A79" w14:textId="77777777" w:rsidTr="00F94511">
        <w:tc>
          <w:tcPr>
            <w:tcW w:w="629" w:type="dxa"/>
            <w:tcBorders>
              <w:top w:val="single" w:sz="4" w:space="0" w:color="000000"/>
              <w:left w:val="single" w:sz="4" w:space="0" w:color="000000"/>
              <w:bottom w:val="single" w:sz="4" w:space="0" w:color="000000"/>
            </w:tcBorders>
            <w:shd w:val="clear" w:color="auto" w:fill="auto"/>
          </w:tcPr>
          <w:p w14:paraId="65A2CB8E"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16801FE"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AL</w:t>
            </w:r>
            <w:r w:rsidRPr="00882B60">
              <w:rPr>
                <w:rFonts w:ascii="Courier New" w:hAnsi="Courier New" w:cs="Courier New"/>
                <w:b/>
                <w:color w:val="000000" w:themeColor="text1"/>
                <w:sz w:val="24"/>
                <w:lang w:val="en-US"/>
              </w:rPr>
              <w:t>CPVALUE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E214D54" w14:textId="77777777" w:rsidR="00CA4861" w:rsidRPr="00882B60" w:rsidRDefault="00CA4861" w:rsidP="00B90A74">
            <w:pPr>
              <w:spacing w:after="0"/>
              <w:ind w:right="-1"/>
              <w:rPr>
                <w:color w:val="000000" w:themeColor="text1"/>
                <w:sz w:val="24"/>
              </w:rPr>
            </w:pPr>
            <w:r w:rsidRPr="00882B60">
              <w:rPr>
                <w:color w:val="000000" w:themeColor="text1"/>
                <w:sz w:val="24"/>
              </w:rPr>
              <w:t xml:space="preserve">Загальна номінальна вартість цінних паперів на відповідному </w:t>
            </w:r>
            <w:r w:rsidR="00683EF7" w:rsidRPr="00882B60">
              <w:rPr>
                <w:color w:val="000000" w:themeColor="text1"/>
                <w:sz w:val="24"/>
              </w:rPr>
              <w:t>рахунку в Центральному депозитарії, грн</w:t>
            </w:r>
          </w:p>
        </w:tc>
      </w:tr>
      <w:tr w:rsidR="00CA4861" w:rsidRPr="00882B60" w14:paraId="418E184A" w14:textId="77777777" w:rsidTr="00F94511">
        <w:tc>
          <w:tcPr>
            <w:tcW w:w="629" w:type="dxa"/>
            <w:tcBorders>
              <w:top w:val="single" w:sz="4" w:space="0" w:color="000000"/>
              <w:left w:val="single" w:sz="4" w:space="0" w:color="000000"/>
              <w:bottom w:val="single" w:sz="4" w:space="0" w:color="000000"/>
            </w:tcBorders>
            <w:shd w:val="clear" w:color="auto" w:fill="auto"/>
          </w:tcPr>
          <w:p w14:paraId="4FED20A5" w14:textId="77777777" w:rsidR="00CA4861" w:rsidRPr="00882B60" w:rsidRDefault="00CA4861" w:rsidP="00BB479E">
            <w:pPr>
              <w:numPr>
                <w:ilvl w:val="0"/>
                <w:numId w:val="5"/>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570A27DE" w14:textId="77777777" w:rsidR="00CA4861" w:rsidRPr="00882B60" w:rsidRDefault="00CA4861" w:rsidP="00B90A74">
            <w:pPr>
              <w:spacing w:after="0"/>
              <w:ind w:right="-1"/>
              <w:rPr>
                <w:color w:val="000000" w:themeColor="text1"/>
                <w:sz w:val="24"/>
              </w:rPr>
            </w:pPr>
            <w:r w:rsidRPr="00882B60">
              <w:rPr>
                <w:rFonts w:ascii="Courier New" w:hAnsi="Courier New" w:cs="Courier New"/>
                <w:b/>
                <w:color w:val="000000" w:themeColor="text1"/>
                <w:sz w:val="24"/>
              </w:rPr>
              <w:t>Z_PRYM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BA845E4" w14:textId="77777777" w:rsidR="00CA4861" w:rsidRPr="00882B60" w:rsidRDefault="00CA4861" w:rsidP="00B90A74">
            <w:pPr>
              <w:spacing w:after="0"/>
              <w:ind w:right="-1"/>
              <w:rPr>
                <w:color w:val="000000" w:themeColor="text1"/>
                <w:sz w:val="24"/>
              </w:rPr>
            </w:pPr>
            <w:r w:rsidRPr="00882B60">
              <w:rPr>
                <w:color w:val="000000" w:themeColor="text1"/>
                <w:sz w:val="24"/>
              </w:rPr>
              <w:t>Примітки</w:t>
            </w:r>
          </w:p>
        </w:tc>
      </w:tr>
    </w:tbl>
    <w:p w14:paraId="0346AE45" w14:textId="77777777" w:rsidR="00CA4861" w:rsidRPr="00882B60" w:rsidRDefault="00CA4861" w:rsidP="00B90A74">
      <w:pPr>
        <w:pStyle w:val="ad"/>
        <w:spacing w:before="0" w:after="0"/>
        <w:ind w:right="-1"/>
        <w:rPr>
          <w:color w:val="000000" w:themeColor="text1"/>
          <w:sz w:val="20"/>
          <w:szCs w:val="20"/>
        </w:rPr>
      </w:pPr>
      <w:r w:rsidRPr="00882B60">
        <w:rPr>
          <w:color w:val="000000" w:themeColor="text1"/>
          <w:sz w:val="20"/>
          <w:szCs w:val="20"/>
          <w:vertAlign w:val="superscript"/>
        </w:rPr>
        <w:t xml:space="preserve">1 </w:t>
      </w:r>
      <w:r w:rsidRPr="00882B60">
        <w:rPr>
          <w:color w:val="000000" w:themeColor="text1"/>
          <w:sz w:val="20"/>
          <w:szCs w:val="20"/>
        </w:rPr>
        <w:t>Дані подаються за цінними паперами, випуски яких зареєстровано в бездокументарній формі.</w:t>
      </w:r>
    </w:p>
    <w:p w14:paraId="4998494F" w14:textId="77777777" w:rsidR="00CA4861" w:rsidRPr="00882B60" w:rsidRDefault="00CA4861" w:rsidP="00B90A74">
      <w:pPr>
        <w:pStyle w:val="ad"/>
        <w:spacing w:before="0" w:after="0"/>
        <w:ind w:right="-1"/>
        <w:rPr>
          <w:color w:val="000000" w:themeColor="text1"/>
          <w:sz w:val="20"/>
          <w:szCs w:val="20"/>
        </w:rPr>
      </w:pPr>
      <w:r w:rsidRPr="00882B60">
        <w:rPr>
          <w:color w:val="000000" w:themeColor="text1"/>
          <w:sz w:val="20"/>
          <w:szCs w:val="20"/>
          <w:vertAlign w:val="superscript"/>
        </w:rPr>
        <w:t xml:space="preserve">2 </w:t>
      </w:r>
      <w:r w:rsidRPr="00882B60">
        <w:rPr>
          <w:color w:val="000000" w:themeColor="text1"/>
          <w:sz w:val="20"/>
          <w:szCs w:val="20"/>
        </w:rPr>
        <w:t>Заповнюється відповідно до Довідника 7 «</w:t>
      </w:r>
      <w:r w:rsidR="00530A2E" w:rsidRPr="00882B60">
        <w:rPr>
          <w:color w:val="000000" w:themeColor="text1"/>
          <w:sz w:val="20"/>
          <w:szCs w:val="20"/>
        </w:rPr>
        <w:t>Класифікація фінансових та нефінансових інструментів</w:t>
      </w:r>
      <w:r w:rsidRPr="00882B60">
        <w:rPr>
          <w:color w:val="000000" w:themeColor="text1"/>
          <w:sz w:val="20"/>
          <w:szCs w:val="20"/>
        </w:rPr>
        <w:t>» Системи довідників та класифікаторів.</w:t>
      </w:r>
    </w:p>
    <w:p w14:paraId="72413709" w14:textId="77777777" w:rsidR="00CA4861" w:rsidRPr="00882B60" w:rsidRDefault="00CA4861" w:rsidP="00B90A74">
      <w:pPr>
        <w:pStyle w:val="ad"/>
        <w:spacing w:before="0" w:after="0"/>
        <w:ind w:right="-1"/>
        <w:rPr>
          <w:color w:val="000000" w:themeColor="text1"/>
          <w:sz w:val="20"/>
          <w:szCs w:val="20"/>
        </w:rPr>
      </w:pPr>
      <w:r w:rsidRPr="00882B60">
        <w:rPr>
          <w:color w:val="000000" w:themeColor="text1"/>
          <w:sz w:val="20"/>
          <w:szCs w:val="20"/>
          <w:vertAlign w:val="superscript"/>
        </w:rPr>
        <w:t>3</w:t>
      </w:r>
      <w:r w:rsidRPr="00882B60">
        <w:rPr>
          <w:color w:val="000000" w:themeColor="text1"/>
          <w:sz w:val="20"/>
          <w:szCs w:val="20"/>
        </w:rPr>
        <w:t> Заповнюється відповідно до Довідника 46 «Перелік та коди валют» Системи довідників та класифікаторів.</w:t>
      </w:r>
    </w:p>
    <w:p w14:paraId="74773668" w14:textId="77777777" w:rsidR="006D7FD1" w:rsidRPr="00882B60" w:rsidRDefault="006D7FD1" w:rsidP="00B90A74">
      <w:pPr>
        <w:pStyle w:val="2"/>
        <w:ind w:left="0" w:right="-1" w:firstLine="0"/>
        <w:rPr>
          <w:color w:val="000000" w:themeColor="text1"/>
          <w:sz w:val="24"/>
        </w:rPr>
      </w:pPr>
      <w:r w:rsidRPr="00882B60">
        <w:rPr>
          <w:color w:val="000000" w:themeColor="text1"/>
          <w:sz w:val="28"/>
          <w:szCs w:val="28"/>
        </w:rPr>
        <w:t>Довідка про внесення змін до системи депозитарного обліку, пов’язаних із застосуванням санкцій</w:t>
      </w:r>
    </w:p>
    <w:p w14:paraId="1C6F37A8" w14:textId="77777777" w:rsidR="00D60BBD" w:rsidRPr="00882B60" w:rsidRDefault="00D60BBD" w:rsidP="00B90A74">
      <w:pPr>
        <w:ind w:right="-1"/>
        <w:rPr>
          <w:color w:val="000000" w:themeColor="text1"/>
          <w:sz w:val="24"/>
        </w:rPr>
      </w:pPr>
      <w:r w:rsidRPr="00882B60">
        <w:rPr>
          <w:rFonts w:eastAsia="Calibri"/>
          <w:color w:val="000000" w:themeColor="text1"/>
        </w:rPr>
        <w:t>Інформація заповнюється за кожним випуском цінних паперів.</w:t>
      </w:r>
    </w:p>
    <w:p w14:paraId="71B6F5E1" w14:textId="77777777" w:rsidR="006D7FD1" w:rsidRPr="00882B60" w:rsidRDefault="006D7FD1" w:rsidP="00B90A74">
      <w:pPr>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rPr>
        <w:t xml:space="preserve"> «</w:t>
      </w:r>
      <w:r w:rsidRPr="00882B60">
        <w:rPr>
          <w:rFonts w:ascii="Courier New" w:hAnsi="Courier New" w:cs="Courier New"/>
          <w:b/>
          <w:color w:val="000000" w:themeColor="text1"/>
          <w:sz w:val="24"/>
          <w:szCs w:val="20"/>
          <w:lang w:val="en-US"/>
        </w:rPr>
        <w:t>DTSSANCTION</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80"/>
        <w:gridCol w:w="2439"/>
        <w:gridCol w:w="6520"/>
      </w:tblGrid>
      <w:tr w:rsidR="006D7FD1" w:rsidRPr="00882B60" w14:paraId="63E3C77F" w14:textId="77777777" w:rsidTr="00F94511">
        <w:trPr>
          <w:cantSplit/>
        </w:trPr>
        <w:tc>
          <w:tcPr>
            <w:tcW w:w="680" w:type="dxa"/>
            <w:tcBorders>
              <w:top w:val="single" w:sz="4" w:space="0" w:color="000000"/>
              <w:left w:val="single" w:sz="4" w:space="0" w:color="000000"/>
              <w:bottom w:val="single" w:sz="4" w:space="0" w:color="000000"/>
            </w:tcBorders>
            <w:shd w:val="clear" w:color="auto" w:fill="auto"/>
          </w:tcPr>
          <w:p w14:paraId="1303AE61" w14:textId="77777777" w:rsidR="006D7FD1" w:rsidRPr="00882B60" w:rsidRDefault="006D7FD1" w:rsidP="00B90A74">
            <w:pPr>
              <w:spacing w:after="0"/>
              <w:ind w:right="-1"/>
              <w:jc w:val="left"/>
              <w:rPr>
                <w:color w:val="000000" w:themeColor="text1"/>
                <w:sz w:val="24"/>
                <w:lang w:val="ru-RU"/>
              </w:rPr>
            </w:pPr>
            <w:r w:rsidRPr="00882B60">
              <w:rPr>
                <w:color w:val="000000" w:themeColor="text1"/>
                <w:sz w:val="24"/>
              </w:rPr>
              <w:t>№ з/п</w:t>
            </w:r>
          </w:p>
        </w:tc>
        <w:tc>
          <w:tcPr>
            <w:tcW w:w="2439" w:type="dxa"/>
            <w:tcBorders>
              <w:top w:val="single" w:sz="4" w:space="0" w:color="000000"/>
              <w:left w:val="single" w:sz="4" w:space="0" w:color="000000"/>
              <w:bottom w:val="single" w:sz="4" w:space="0" w:color="000000"/>
            </w:tcBorders>
            <w:shd w:val="clear" w:color="auto" w:fill="auto"/>
          </w:tcPr>
          <w:p w14:paraId="0F45799C" w14:textId="77777777" w:rsidR="006D7FD1" w:rsidRPr="00882B60" w:rsidRDefault="006D7FD1" w:rsidP="00B90A74">
            <w:pPr>
              <w:spacing w:after="0"/>
              <w:ind w:right="-1"/>
              <w:jc w:val="left"/>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7571C40" w14:textId="77777777" w:rsidR="006D7FD1" w:rsidRPr="00882B60" w:rsidRDefault="006D7FD1" w:rsidP="00B90A74">
            <w:pPr>
              <w:spacing w:after="0"/>
              <w:ind w:right="-1"/>
              <w:jc w:val="center"/>
              <w:rPr>
                <w:color w:val="000000" w:themeColor="text1"/>
              </w:rPr>
            </w:pPr>
            <w:r w:rsidRPr="00882B60">
              <w:rPr>
                <w:b/>
                <w:color w:val="000000" w:themeColor="text1"/>
                <w:sz w:val="24"/>
              </w:rPr>
              <w:t>Призначення</w:t>
            </w:r>
          </w:p>
        </w:tc>
      </w:tr>
      <w:tr w:rsidR="006D7FD1" w:rsidRPr="00882B60" w14:paraId="42A44A88" w14:textId="77777777" w:rsidTr="00F94511">
        <w:tc>
          <w:tcPr>
            <w:tcW w:w="680" w:type="dxa"/>
            <w:tcBorders>
              <w:top w:val="single" w:sz="4" w:space="0" w:color="000000"/>
              <w:left w:val="single" w:sz="4" w:space="0" w:color="000000"/>
              <w:bottom w:val="single" w:sz="4" w:space="0" w:color="000000"/>
            </w:tcBorders>
            <w:shd w:val="clear" w:color="auto" w:fill="auto"/>
          </w:tcPr>
          <w:p w14:paraId="346943E8" w14:textId="77777777" w:rsidR="006D7FD1" w:rsidRPr="00882B60" w:rsidRDefault="006D7FD1"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455EDCEB" w14:textId="77777777" w:rsidR="006D7FD1" w:rsidRPr="00882B60" w:rsidRDefault="006D7FD1" w:rsidP="00B90A74">
            <w:pPr>
              <w:spacing w:after="0"/>
              <w:ind w:right="-1"/>
              <w:rPr>
                <w:color w:val="000000" w:themeColor="text1"/>
                <w:sz w:val="24"/>
              </w:rPr>
            </w:pPr>
            <w:r w:rsidRPr="00882B60">
              <w:rPr>
                <w:rFonts w:ascii="Courier New" w:hAnsi="Courier New" w:cs="Courier New"/>
                <w:b/>
                <w:color w:val="000000" w:themeColor="text1"/>
                <w:sz w:val="24"/>
              </w:rPr>
              <w:t>NN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34E01B4" w14:textId="77777777" w:rsidR="006D7FD1" w:rsidRPr="00882B60" w:rsidRDefault="006D7FD1" w:rsidP="00B90A74">
            <w:pPr>
              <w:spacing w:after="0"/>
              <w:ind w:right="-1"/>
              <w:rPr>
                <w:color w:val="000000" w:themeColor="text1"/>
                <w:sz w:val="24"/>
              </w:rPr>
            </w:pPr>
            <w:r w:rsidRPr="00882B60">
              <w:rPr>
                <w:color w:val="000000" w:themeColor="text1"/>
                <w:sz w:val="24"/>
              </w:rPr>
              <w:t>Номер за порядком</w:t>
            </w:r>
          </w:p>
        </w:tc>
      </w:tr>
      <w:tr w:rsidR="00705C4B" w:rsidRPr="00882B60" w14:paraId="5B2EB662" w14:textId="77777777" w:rsidTr="00F94511">
        <w:tc>
          <w:tcPr>
            <w:tcW w:w="680" w:type="dxa"/>
            <w:tcBorders>
              <w:top w:val="single" w:sz="4" w:space="0" w:color="000000"/>
              <w:left w:val="single" w:sz="4" w:space="0" w:color="000000"/>
              <w:bottom w:val="single" w:sz="4" w:space="0" w:color="000000"/>
            </w:tcBorders>
            <w:shd w:val="clear" w:color="auto" w:fill="auto"/>
          </w:tcPr>
          <w:p w14:paraId="33CC0BB7" w14:textId="77777777" w:rsidR="00705C4B" w:rsidRPr="00882B60" w:rsidRDefault="00705C4B"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5EA29D2" w14:textId="77777777" w:rsidR="00705C4B" w:rsidRPr="00882B60" w:rsidRDefault="00705C4B" w:rsidP="00B90A74">
            <w:pPr>
              <w:spacing w:after="0"/>
              <w:ind w:right="-1"/>
              <w:rPr>
                <w:color w:val="000000" w:themeColor="text1"/>
                <w:sz w:val="24"/>
              </w:rPr>
            </w:pPr>
            <w:r w:rsidRPr="00882B60">
              <w:rPr>
                <w:rFonts w:ascii="Courier New" w:hAnsi="Courier New" w:cs="Courier New"/>
                <w:b/>
                <w:color w:val="000000" w:themeColor="text1"/>
                <w:sz w:val="24"/>
              </w:rPr>
              <w:t>EM</w:t>
            </w:r>
            <w:r w:rsidRPr="00882B60">
              <w:rPr>
                <w:rFonts w:ascii="Courier New" w:hAnsi="Courier New" w:cs="Courier New"/>
                <w:b/>
                <w:color w:val="000000" w:themeColor="text1"/>
                <w:sz w:val="24"/>
                <w:lang w:val="en-US"/>
              </w:rPr>
              <w:t>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3533BEC" w14:textId="77777777" w:rsidR="00705C4B" w:rsidRPr="00882B60" w:rsidRDefault="00705C4B" w:rsidP="00B90A74">
            <w:pPr>
              <w:spacing w:after="0"/>
              <w:ind w:right="-1"/>
              <w:rPr>
                <w:color w:val="000000" w:themeColor="text1"/>
                <w:sz w:val="24"/>
              </w:rPr>
            </w:pPr>
            <w:r w:rsidRPr="00882B60">
              <w:rPr>
                <w:color w:val="000000" w:themeColor="text1"/>
                <w:sz w:val="24"/>
              </w:rPr>
              <w:t>Дані про емітента – особи, до якої застосовано спеціальні економічні та інші обмежувальні заходи (санкції): найменування</w:t>
            </w:r>
          </w:p>
        </w:tc>
      </w:tr>
      <w:tr w:rsidR="00705C4B" w:rsidRPr="00882B60" w14:paraId="377994F9" w14:textId="77777777" w:rsidTr="00F94511">
        <w:tc>
          <w:tcPr>
            <w:tcW w:w="680" w:type="dxa"/>
            <w:tcBorders>
              <w:top w:val="single" w:sz="4" w:space="0" w:color="000000"/>
              <w:left w:val="single" w:sz="4" w:space="0" w:color="000000"/>
              <w:bottom w:val="single" w:sz="4" w:space="0" w:color="000000"/>
            </w:tcBorders>
            <w:shd w:val="clear" w:color="auto" w:fill="auto"/>
          </w:tcPr>
          <w:p w14:paraId="2A17ABF0" w14:textId="77777777" w:rsidR="00705C4B" w:rsidRPr="00882B60" w:rsidRDefault="00705C4B"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92BE3F6" w14:textId="77777777" w:rsidR="00705C4B" w:rsidRPr="00882B60" w:rsidRDefault="00705C4B" w:rsidP="00B90A74">
            <w:pPr>
              <w:spacing w:after="0"/>
              <w:ind w:right="-1"/>
              <w:rPr>
                <w:color w:val="000000" w:themeColor="text1"/>
                <w:sz w:val="24"/>
              </w:rPr>
            </w:pPr>
            <w:r w:rsidRPr="00882B60">
              <w:rPr>
                <w:rFonts w:ascii="Courier New" w:hAnsi="Courier New" w:cs="Courier New"/>
                <w:b/>
                <w:color w:val="000000" w:themeColor="text1"/>
                <w:sz w:val="24"/>
              </w:rPr>
              <w:t>EMEDRPOU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3D54309" w14:textId="77777777" w:rsidR="00705C4B" w:rsidRPr="00882B60" w:rsidRDefault="00705C4B" w:rsidP="00B90A74">
            <w:pPr>
              <w:spacing w:after="0"/>
              <w:ind w:right="-1"/>
              <w:rPr>
                <w:color w:val="000000" w:themeColor="text1"/>
                <w:sz w:val="24"/>
              </w:rPr>
            </w:pPr>
            <w:r w:rsidRPr="00882B60">
              <w:rPr>
                <w:color w:val="000000" w:themeColor="text1"/>
                <w:sz w:val="24"/>
              </w:rPr>
              <w:t>Дані про емітента – особи, до якої застосовано спеціальні економічні та інші обмежувальні заходи (санкції): код за ЄДРПОУ / ідентифікаційний код з торговельного, судового або банківського реєстру країни, де офіційно зареєстрований емітент цінних паперів (емітент – нерезидент)</w:t>
            </w:r>
          </w:p>
        </w:tc>
      </w:tr>
      <w:tr w:rsidR="00705C4B" w:rsidRPr="00882B60" w14:paraId="03B95011" w14:textId="77777777" w:rsidTr="00F94511">
        <w:tc>
          <w:tcPr>
            <w:tcW w:w="680" w:type="dxa"/>
            <w:tcBorders>
              <w:top w:val="single" w:sz="4" w:space="0" w:color="000000"/>
              <w:left w:val="single" w:sz="4" w:space="0" w:color="000000"/>
              <w:bottom w:val="single" w:sz="4" w:space="0" w:color="000000"/>
            </w:tcBorders>
            <w:shd w:val="clear" w:color="auto" w:fill="auto"/>
          </w:tcPr>
          <w:p w14:paraId="4E54F317" w14:textId="77777777" w:rsidR="00705C4B" w:rsidRPr="00882B60" w:rsidRDefault="00705C4B"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BFEA302" w14:textId="77777777" w:rsidR="00705C4B" w:rsidRPr="00882B60" w:rsidRDefault="00705C4B" w:rsidP="00B90A74">
            <w:pPr>
              <w:spacing w:after="0"/>
              <w:ind w:right="-1"/>
              <w:rPr>
                <w:color w:val="000000" w:themeColor="text1"/>
                <w:sz w:val="24"/>
              </w:rPr>
            </w:pPr>
            <w:r w:rsidRPr="00882B60">
              <w:rPr>
                <w:rFonts w:ascii="Courier New" w:hAnsi="Courier New" w:cs="Courier New"/>
                <w:b/>
                <w:color w:val="000000" w:themeColor="text1"/>
                <w:sz w:val="24"/>
              </w:rPr>
              <w:t>EM</w:t>
            </w:r>
            <w:r w:rsidRPr="00882B60">
              <w:rPr>
                <w:rFonts w:ascii="Courier New" w:hAnsi="Courier New" w:cs="Courier New"/>
                <w:b/>
                <w:color w:val="000000" w:themeColor="text1"/>
                <w:sz w:val="24"/>
                <w:lang w:val="en-US"/>
              </w:rPr>
              <w:t>LEI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2C03B8C" w14:textId="77777777" w:rsidR="00705C4B" w:rsidRPr="00882B60" w:rsidRDefault="00705C4B" w:rsidP="00B90A74">
            <w:pPr>
              <w:spacing w:after="0"/>
              <w:ind w:right="-1"/>
              <w:rPr>
                <w:color w:val="000000" w:themeColor="text1"/>
                <w:sz w:val="24"/>
              </w:rPr>
            </w:pPr>
            <w:r w:rsidRPr="00882B60">
              <w:rPr>
                <w:color w:val="000000" w:themeColor="text1"/>
                <w:sz w:val="24"/>
              </w:rPr>
              <w:t>Дані про емітента – особи, до якої застосовано спеціальні економічні та інші обмежувальні заходи (санкції): ідентифікаційний номер за міжнародним ідентифікатором юридичних осіб (код LEI) (за наявності)</w:t>
            </w:r>
          </w:p>
        </w:tc>
      </w:tr>
      <w:tr w:rsidR="006D7FD1" w:rsidRPr="00882B60" w14:paraId="12622877" w14:textId="77777777" w:rsidTr="00F94511">
        <w:tc>
          <w:tcPr>
            <w:tcW w:w="680" w:type="dxa"/>
            <w:tcBorders>
              <w:top w:val="single" w:sz="4" w:space="0" w:color="000000"/>
              <w:left w:val="single" w:sz="4" w:space="0" w:color="000000"/>
              <w:bottom w:val="single" w:sz="4" w:space="0" w:color="000000"/>
            </w:tcBorders>
            <w:shd w:val="clear" w:color="auto" w:fill="auto"/>
          </w:tcPr>
          <w:p w14:paraId="7741465B" w14:textId="77777777" w:rsidR="006D7FD1" w:rsidRPr="00882B60" w:rsidRDefault="006D7FD1"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E351B61" w14:textId="77777777" w:rsidR="006D7FD1" w:rsidRPr="00882B60" w:rsidRDefault="00705C4B" w:rsidP="00B90A74">
            <w:pPr>
              <w:spacing w:after="0"/>
              <w:ind w:right="-1"/>
              <w:rPr>
                <w:color w:val="000000" w:themeColor="text1"/>
                <w:sz w:val="24"/>
              </w:rPr>
            </w:pPr>
            <w:r w:rsidRPr="00882B60">
              <w:rPr>
                <w:rFonts w:ascii="Courier New" w:hAnsi="Courier New" w:cs="Courier New"/>
                <w:b/>
                <w:color w:val="000000" w:themeColor="text1"/>
                <w:sz w:val="24"/>
                <w:lang w:val="en-US"/>
              </w:rPr>
              <w:t>EM</w:t>
            </w:r>
            <w:r w:rsidR="00A11C41" w:rsidRPr="00882B60">
              <w:rPr>
                <w:rFonts w:ascii="Courier New" w:hAnsi="Courier New" w:cs="Courier New"/>
                <w:b/>
                <w:color w:val="000000" w:themeColor="text1"/>
                <w:sz w:val="24"/>
              </w:rPr>
              <w:t>STATE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66817B3" w14:textId="77777777" w:rsidR="006D7FD1" w:rsidRPr="00882B60" w:rsidRDefault="006D7FD1" w:rsidP="00B90A74">
            <w:pPr>
              <w:spacing w:after="0"/>
              <w:ind w:right="-1"/>
              <w:rPr>
                <w:color w:val="000000" w:themeColor="text1"/>
                <w:sz w:val="24"/>
              </w:rPr>
            </w:pPr>
            <w:r w:rsidRPr="00882B60">
              <w:rPr>
                <w:color w:val="000000" w:themeColor="text1"/>
                <w:sz w:val="24"/>
              </w:rPr>
              <w:t>Дані про емітента – особи, до якої застосовано спеціальні економічні та інші обмежувальні заходи (санкції): країна реєстрації</w:t>
            </w:r>
            <w:r w:rsidRPr="00882B60">
              <w:rPr>
                <w:color w:val="000000" w:themeColor="text1"/>
                <w:sz w:val="24"/>
                <w:vertAlign w:val="superscript"/>
              </w:rPr>
              <w:t>1</w:t>
            </w:r>
          </w:p>
        </w:tc>
      </w:tr>
      <w:tr w:rsidR="006D7FD1" w:rsidRPr="00882B60" w14:paraId="182DA2DD" w14:textId="77777777" w:rsidTr="00F94511">
        <w:tc>
          <w:tcPr>
            <w:tcW w:w="680" w:type="dxa"/>
            <w:tcBorders>
              <w:top w:val="single" w:sz="4" w:space="0" w:color="000000"/>
              <w:left w:val="single" w:sz="4" w:space="0" w:color="000000"/>
              <w:bottom w:val="single" w:sz="4" w:space="0" w:color="000000"/>
            </w:tcBorders>
            <w:shd w:val="clear" w:color="auto" w:fill="auto"/>
          </w:tcPr>
          <w:p w14:paraId="5AB70936" w14:textId="77777777" w:rsidR="006D7FD1" w:rsidRPr="00882B60" w:rsidRDefault="006D7FD1"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AE94E5C" w14:textId="77777777" w:rsidR="006D7FD1" w:rsidRPr="00882B60" w:rsidRDefault="00705C4B" w:rsidP="00B90A74">
            <w:pPr>
              <w:spacing w:after="0"/>
              <w:ind w:right="-1"/>
              <w:rPr>
                <w:color w:val="000000" w:themeColor="text1"/>
                <w:sz w:val="24"/>
                <w:lang w:val="en-US"/>
              </w:rPr>
            </w:pPr>
            <w:r w:rsidRPr="00882B60">
              <w:rPr>
                <w:rFonts w:ascii="Courier New" w:hAnsi="Courier New" w:cs="Courier New"/>
                <w:b/>
                <w:color w:val="000000" w:themeColor="text1"/>
                <w:sz w:val="24"/>
                <w:lang w:val="en-US"/>
              </w:rPr>
              <w:t>EM</w:t>
            </w:r>
            <w:r w:rsidR="00A11C41" w:rsidRPr="00882B60">
              <w:rPr>
                <w:rFonts w:ascii="Courier New" w:hAnsi="Courier New" w:cs="Courier New"/>
                <w:b/>
                <w:color w:val="000000" w:themeColor="text1"/>
                <w:sz w:val="24"/>
                <w:lang w:val="en-US"/>
              </w:rPr>
              <w:t>OPF</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36FEEEC" w14:textId="77777777" w:rsidR="006D7FD1" w:rsidRPr="00882B60" w:rsidRDefault="006D7FD1" w:rsidP="00B90A74">
            <w:pPr>
              <w:spacing w:after="0"/>
              <w:ind w:right="-1"/>
              <w:rPr>
                <w:color w:val="000000" w:themeColor="text1"/>
                <w:sz w:val="24"/>
              </w:rPr>
            </w:pPr>
            <w:r w:rsidRPr="00882B60">
              <w:rPr>
                <w:color w:val="000000" w:themeColor="text1"/>
                <w:sz w:val="24"/>
              </w:rPr>
              <w:t>Дані про емітента – особи, до якої застосовано спеціальні економічні та інші обмежувальні заходи (санкції): організаційно-правова форма</w:t>
            </w:r>
            <w:r w:rsidRPr="00882B60">
              <w:rPr>
                <w:color w:val="000000" w:themeColor="text1"/>
                <w:sz w:val="24"/>
                <w:vertAlign w:val="superscript"/>
              </w:rPr>
              <w:t>2</w:t>
            </w:r>
            <w:r w:rsidRPr="00882B60">
              <w:rPr>
                <w:color w:val="000000" w:themeColor="text1"/>
                <w:sz w:val="24"/>
                <w:lang w:val="ru-RU"/>
              </w:rPr>
              <w:t>(</w:t>
            </w:r>
            <w:r w:rsidRPr="00882B60">
              <w:rPr>
                <w:color w:val="000000" w:themeColor="text1"/>
                <w:sz w:val="24"/>
              </w:rPr>
              <w:t>за наявності</w:t>
            </w:r>
            <w:r w:rsidRPr="00882B60">
              <w:rPr>
                <w:color w:val="000000" w:themeColor="text1"/>
                <w:sz w:val="24"/>
                <w:lang w:val="ru-RU"/>
              </w:rPr>
              <w:t>)</w:t>
            </w:r>
          </w:p>
        </w:tc>
      </w:tr>
      <w:tr w:rsidR="006D7FD1" w:rsidRPr="00882B60" w14:paraId="4E7CDAF1" w14:textId="77777777" w:rsidTr="00F94511">
        <w:tc>
          <w:tcPr>
            <w:tcW w:w="680" w:type="dxa"/>
            <w:tcBorders>
              <w:top w:val="single" w:sz="4" w:space="0" w:color="000000"/>
              <w:left w:val="single" w:sz="4" w:space="0" w:color="000000"/>
              <w:bottom w:val="single" w:sz="4" w:space="0" w:color="000000"/>
            </w:tcBorders>
            <w:shd w:val="clear" w:color="auto" w:fill="auto"/>
          </w:tcPr>
          <w:p w14:paraId="29CDA492" w14:textId="77777777" w:rsidR="006D7FD1" w:rsidRPr="00882B60" w:rsidRDefault="006D7FD1"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512F35ED" w14:textId="77777777" w:rsidR="006D7FD1" w:rsidRPr="00882B60" w:rsidRDefault="00A11C41" w:rsidP="00B90A74">
            <w:pPr>
              <w:spacing w:after="0"/>
              <w:ind w:right="-1"/>
              <w:rPr>
                <w:color w:val="000000" w:themeColor="text1"/>
                <w:sz w:val="24"/>
                <w:lang w:val="en-US"/>
              </w:rPr>
            </w:pPr>
            <w:r w:rsidRPr="00882B60">
              <w:rPr>
                <w:rFonts w:ascii="Courier New" w:hAnsi="Courier New" w:cs="Courier New"/>
                <w:b/>
                <w:color w:val="000000" w:themeColor="text1"/>
                <w:sz w:val="24"/>
                <w:lang w:val="en-US"/>
              </w:rPr>
              <w:t>SANC_DATE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B34AA7A" w14:textId="77777777" w:rsidR="006D7FD1" w:rsidRPr="00882B60" w:rsidRDefault="006D7FD1" w:rsidP="00B90A74">
            <w:pPr>
              <w:spacing w:after="0"/>
              <w:ind w:right="-1"/>
              <w:rPr>
                <w:color w:val="000000" w:themeColor="text1"/>
                <w:sz w:val="24"/>
              </w:rPr>
            </w:pPr>
            <w:r w:rsidRPr="00882B60">
              <w:rPr>
                <w:color w:val="000000" w:themeColor="text1"/>
                <w:sz w:val="24"/>
                <w:lang w:eastAsia="uk-UA"/>
              </w:rPr>
              <w:t xml:space="preserve">Реквізити спеціального економічного та/або іншого обмежувального заходу (санкції): дата </w:t>
            </w:r>
          </w:p>
        </w:tc>
      </w:tr>
      <w:tr w:rsidR="006D7FD1" w:rsidRPr="00882B60" w14:paraId="366F98C9" w14:textId="77777777" w:rsidTr="00F94511">
        <w:tc>
          <w:tcPr>
            <w:tcW w:w="680" w:type="dxa"/>
            <w:tcBorders>
              <w:top w:val="single" w:sz="4" w:space="0" w:color="000000"/>
              <w:left w:val="single" w:sz="4" w:space="0" w:color="000000"/>
              <w:bottom w:val="single" w:sz="4" w:space="0" w:color="000000"/>
            </w:tcBorders>
            <w:shd w:val="clear" w:color="auto" w:fill="auto"/>
          </w:tcPr>
          <w:p w14:paraId="26E83A7A" w14:textId="77777777" w:rsidR="006D7FD1" w:rsidRPr="00882B60" w:rsidRDefault="006D7FD1"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6181584" w14:textId="77777777" w:rsidR="006D7FD1" w:rsidRPr="00882B60" w:rsidRDefault="00A11C41" w:rsidP="00B90A74">
            <w:pPr>
              <w:spacing w:after="0"/>
              <w:ind w:right="-1"/>
              <w:rPr>
                <w:color w:val="000000" w:themeColor="text1"/>
                <w:sz w:val="24"/>
                <w:lang w:val="en-US"/>
              </w:rPr>
            </w:pPr>
            <w:r w:rsidRPr="00882B60">
              <w:rPr>
                <w:rFonts w:ascii="Courier New" w:hAnsi="Courier New" w:cs="Courier New"/>
                <w:b/>
                <w:color w:val="000000" w:themeColor="text1"/>
                <w:sz w:val="24"/>
                <w:lang w:val="en-US"/>
              </w:rPr>
              <w:t>SANC_NUM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4FE2F76" w14:textId="77777777" w:rsidR="006D7FD1" w:rsidRPr="00882B60" w:rsidRDefault="006D7FD1" w:rsidP="00B90A74">
            <w:pPr>
              <w:spacing w:after="0"/>
              <w:ind w:right="-1"/>
              <w:rPr>
                <w:color w:val="000000" w:themeColor="text1"/>
                <w:sz w:val="24"/>
              </w:rPr>
            </w:pPr>
            <w:r w:rsidRPr="00882B60">
              <w:rPr>
                <w:color w:val="000000" w:themeColor="text1"/>
                <w:sz w:val="24"/>
                <w:lang w:eastAsia="uk-UA"/>
              </w:rPr>
              <w:t>Реквізити спеціального економічного та/або іншого обмежувального заходу (санкції): номер</w:t>
            </w:r>
          </w:p>
        </w:tc>
      </w:tr>
      <w:tr w:rsidR="006D7FD1" w:rsidRPr="00882B60" w14:paraId="3FBD30D1" w14:textId="77777777" w:rsidTr="00F94511">
        <w:tc>
          <w:tcPr>
            <w:tcW w:w="680" w:type="dxa"/>
            <w:tcBorders>
              <w:top w:val="single" w:sz="4" w:space="0" w:color="000000"/>
              <w:left w:val="single" w:sz="4" w:space="0" w:color="000000"/>
              <w:bottom w:val="single" w:sz="4" w:space="0" w:color="000000"/>
            </w:tcBorders>
            <w:shd w:val="clear" w:color="auto" w:fill="auto"/>
          </w:tcPr>
          <w:p w14:paraId="72452577" w14:textId="77777777" w:rsidR="006D7FD1" w:rsidRPr="00882B60" w:rsidRDefault="006D7FD1"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1BB4D40" w14:textId="77777777" w:rsidR="006D7FD1" w:rsidRPr="00882B60" w:rsidRDefault="00A11C41" w:rsidP="00B90A74">
            <w:pPr>
              <w:spacing w:after="0"/>
              <w:ind w:right="-1"/>
              <w:rPr>
                <w:color w:val="000000" w:themeColor="text1"/>
                <w:sz w:val="24"/>
              </w:rPr>
            </w:pPr>
            <w:r w:rsidRPr="00882B60">
              <w:rPr>
                <w:rFonts w:ascii="Courier New" w:hAnsi="Courier New" w:cs="Courier New"/>
                <w:b/>
                <w:color w:val="000000" w:themeColor="text1"/>
                <w:sz w:val="24"/>
                <w:lang w:val="en-US"/>
              </w:rPr>
              <w:t>SANC_SOURSE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98F7660" w14:textId="77777777" w:rsidR="006D7FD1" w:rsidRPr="00882B60" w:rsidRDefault="006D7FD1" w:rsidP="00B90A74">
            <w:pPr>
              <w:spacing w:after="0"/>
              <w:ind w:right="-1"/>
              <w:rPr>
                <w:color w:val="000000" w:themeColor="text1"/>
                <w:sz w:val="24"/>
              </w:rPr>
            </w:pPr>
            <w:r w:rsidRPr="00882B60">
              <w:rPr>
                <w:color w:val="000000" w:themeColor="text1"/>
                <w:sz w:val="24"/>
                <w:lang w:eastAsia="uk-UA"/>
              </w:rPr>
              <w:t xml:space="preserve">Реквізити спеціального економічного та/або іншого обмежувального заходу (санкції): найменування органу </w:t>
            </w:r>
          </w:p>
        </w:tc>
      </w:tr>
      <w:tr w:rsidR="00E92CE9" w:rsidRPr="00882B60" w14:paraId="3D2EECF4" w14:textId="77777777" w:rsidTr="00F94511">
        <w:tc>
          <w:tcPr>
            <w:tcW w:w="680" w:type="dxa"/>
            <w:tcBorders>
              <w:top w:val="single" w:sz="4" w:space="0" w:color="000000"/>
              <w:left w:val="single" w:sz="4" w:space="0" w:color="000000"/>
              <w:bottom w:val="single" w:sz="4" w:space="0" w:color="000000"/>
            </w:tcBorders>
            <w:shd w:val="clear" w:color="auto" w:fill="auto"/>
          </w:tcPr>
          <w:p w14:paraId="5806AA00" w14:textId="77777777" w:rsidR="00E92CE9" w:rsidRPr="00882B60" w:rsidRDefault="00E92CE9"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2B4A74E" w14:textId="77777777" w:rsidR="00E92CE9" w:rsidRPr="00882B60" w:rsidRDefault="00A11C41" w:rsidP="00B90A74">
            <w:pPr>
              <w:spacing w:after="0"/>
              <w:ind w:right="-1"/>
              <w:rPr>
                <w:color w:val="000000" w:themeColor="text1"/>
                <w:sz w:val="24"/>
                <w:lang w:val="en-US"/>
              </w:rPr>
            </w:pPr>
            <w:r w:rsidRPr="00882B60">
              <w:rPr>
                <w:rFonts w:ascii="Courier New" w:hAnsi="Courier New" w:cs="Courier New"/>
                <w:b/>
                <w:color w:val="000000" w:themeColor="text1"/>
                <w:sz w:val="24"/>
                <w:lang w:val="en-US"/>
              </w:rPr>
              <w:t>SANC_TYPE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78324FE" w14:textId="77777777" w:rsidR="00E92CE9" w:rsidRPr="00882B60" w:rsidRDefault="00E92CE9" w:rsidP="00B90A74">
            <w:pPr>
              <w:spacing w:after="0"/>
              <w:ind w:right="-1"/>
              <w:rPr>
                <w:color w:val="000000" w:themeColor="text1"/>
                <w:sz w:val="24"/>
              </w:rPr>
            </w:pPr>
            <w:r w:rsidRPr="00882B60">
              <w:rPr>
                <w:color w:val="000000" w:themeColor="text1"/>
                <w:sz w:val="24"/>
                <w:lang w:eastAsia="uk-UA"/>
              </w:rPr>
              <w:t>Реквізити спеціального економічного та/або іншого обмежувального заходу (санкції): вид спеціального економічного та/або іншого обмежувального заходу (санкції)</w:t>
            </w:r>
          </w:p>
        </w:tc>
      </w:tr>
      <w:tr w:rsidR="00E92CE9" w:rsidRPr="00882B60" w14:paraId="182EC7E0" w14:textId="77777777" w:rsidTr="00F94511">
        <w:tc>
          <w:tcPr>
            <w:tcW w:w="680" w:type="dxa"/>
            <w:tcBorders>
              <w:top w:val="single" w:sz="4" w:space="0" w:color="000000"/>
              <w:left w:val="single" w:sz="4" w:space="0" w:color="000000"/>
              <w:bottom w:val="single" w:sz="4" w:space="0" w:color="000000"/>
            </w:tcBorders>
            <w:shd w:val="clear" w:color="auto" w:fill="auto"/>
          </w:tcPr>
          <w:p w14:paraId="4C452DD2" w14:textId="77777777" w:rsidR="00E92CE9" w:rsidRPr="00882B60" w:rsidRDefault="00E92CE9"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4FBC1AF" w14:textId="77777777" w:rsidR="00E92CE9" w:rsidRPr="00882B60" w:rsidRDefault="00373644" w:rsidP="00B90A74">
            <w:pPr>
              <w:spacing w:after="0"/>
              <w:ind w:right="-1"/>
              <w:rPr>
                <w:color w:val="000000" w:themeColor="text1"/>
                <w:sz w:val="24"/>
                <w:lang w:val="en-US"/>
              </w:rPr>
            </w:pPr>
            <w:r w:rsidRPr="00882B60">
              <w:rPr>
                <w:rFonts w:ascii="Courier New" w:hAnsi="Courier New" w:cs="Courier New"/>
                <w:b/>
                <w:color w:val="000000" w:themeColor="text1"/>
                <w:sz w:val="24"/>
                <w:lang w:val="en-US"/>
              </w:rPr>
              <w:t>ZM_DATE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9421BBC" w14:textId="77777777" w:rsidR="00E92CE9" w:rsidRPr="00882B60" w:rsidRDefault="00E92CE9" w:rsidP="00B90A74">
            <w:pPr>
              <w:spacing w:after="0"/>
              <w:ind w:right="-1"/>
              <w:rPr>
                <w:color w:val="000000" w:themeColor="text1"/>
                <w:sz w:val="24"/>
              </w:rPr>
            </w:pPr>
            <w:r w:rsidRPr="00882B60">
              <w:rPr>
                <w:color w:val="000000" w:themeColor="text1"/>
                <w:sz w:val="24"/>
              </w:rPr>
              <w:t>Дата внесення змін до системи депозитарного обліку</w:t>
            </w:r>
          </w:p>
        </w:tc>
      </w:tr>
      <w:tr w:rsidR="00E92CE9" w:rsidRPr="00882B60" w14:paraId="1EFC7CF6" w14:textId="77777777" w:rsidTr="00F94511">
        <w:tc>
          <w:tcPr>
            <w:tcW w:w="680" w:type="dxa"/>
            <w:tcBorders>
              <w:top w:val="single" w:sz="4" w:space="0" w:color="000000"/>
              <w:left w:val="single" w:sz="4" w:space="0" w:color="000000"/>
              <w:bottom w:val="single" w:sz="4" w:space="0" w:color="000000"/>
            </w:tcBorders>
            <w:shd w:val="clear" w:color="auto" w:fill="auto"/>
          </w:tcPr>
          <w:p w14:paraId="55B6A847" w14:textId="77777777" w:rsidR="00E92CE9" w:rsidRPr="00882B60" w:rsidRDefault="00E92CE9"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5B6285B5" w14:textId="77777777" w:rsidR="00E92CE9" w:rsidRPr="00882B60" w:rsidRDefault="00373644" w:rsidP="00B90A74">
            <w:pPr>
              <w:spacing w:after="0"/>
              <w:ind w:right="-1"/>
              <w:rPr>
                <w:color w:val="000000" w:themeColor="text1"/>
                <w:sz w:val="24"/>
              </w:rPr>
            </w:pPr>
            <w:r w:rsidRPr="00882B60">
              <w:rPr>
                <w:rFonts w:ascii="Courier New" w:hAnsi="Courier New" w:cs="Courier New"/>
                <w:b/>
                <w:color w:val="000000" w:themeColor="text1"/>
                <w:sz w:val="24"/>
                <w:lang w:val="en-US"/>
              </w:rPr>
              <w:t>ISIN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B04964" w14:textId="77777777" w:rsidR="00E92CE9" w:rsidRPr="00882B60" w:rsidRDefault="00E92CE9" w:rsidP="00B90A74">
            <w:pPr>
              <w:spacing w:after="0"/>
              <w:ind w:right="-1"/>
              <w:rPr>
                <w:color w:val="000000" w:themeColor="text1"/>
                <w:sz w:val="24"/>
              </w:rPr>
            </w:pPr>
            <w:r w:rsidRPr="00882B60">
              <w:rPr>
                <w:color w:val="000000" w:themeColor="text1"/>
                <w:sz w:val="24"/>
                <w:lang w:eastAsia="uk-UA"/>
              </w:rPr>
              <w:t>Дані про цінні папери: міжнародний ідентифікаційний номер цінних паперів</w:t>
            </w:r>
          </w:p>
        </w:tc>
      </w:tr>
      <w:tr w:rsidR="00E92CE9" w:rsidRPr="00882B60" w14:paraId="2BDD15A1" w14:textId="77777777" w:rsidTr="00F94511">
        <w:tc>
          <w:tcPr>
            <w:tcW w:w="680" w:type="dxa"/>
            <w:tcBorders>
              <w:top w:val="single" w:sz="4" w:space="0" w:color="000000"/>
              <w:left w:val="single" w:sz="4" w:space="0" w:color="000000"/>
              <w:bottom w:val="single" w:sz="4" w:space="0" w:color="000000"/>
            </w:tcBorders>
            <w:shd w:val="clear" w:color="auto" w:fill="auto"/>
          </w:tcPr>
          <w:p w14:paraId="5752B81E" w14:textId="77777777" w:rsidR="00E92CE9" w:rsidRPr="00882B60" w:rsidRDefault="00E92CE9"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B6E2D12" w14:textId="77777777" w:rsidR="00E92CE9" w:rsidRPr="00882B60" w:rsidRDefault="00373644" w:rsidP="00B90A74">
            <w:pPr>
              <w:spacing w:after="0"/>
              <w:ind w:right="-1"/>
              <w:rPr>
                <w:color w:val="000000" w:themeColor="text1"/>
                <w:sz w:val="24"/>
              </w:rPr>
            </w:pPr>
            <w:r w:rsidRPr="00882B60">
              <w:rPr>
                <w:rFonts w:ascii="Courier New" w:hAnsi="Courier New" w:cs="Courier New"/>
                <w:b/>
                <w:color w:val="000000" w:themeColor="text1"/>
                <w:sz w:val="24"/>
                <w:lang w:val="en-US"/>
              </w:rPr>
              <w:t>CFI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CC3BAAB" w14:textId="77777777" w:rsidR="00E92CE9" w:rsidRPr="00882B60" w:rsidRDefault="00E92CE9" w:rsidP="00B90A74">
            <w:pPr>
              <w:spacing w:after="0"/>
              <w:ind w:right="-1"/>
              <w:rPr>
                <w:color w:val="000000" w:themeColor="text1"/>
                <w:sz w:val="24"/>
              </w:rPr>
            </w:pPr>
            <w:r w:rsidRPr="00882B60">
              <w:rPr>
                <w:color w:val="000000" w:themeColor="text1"/>
                <w:sz w:val="24"/>
                <w:lang w:eastAsia="uk-UA"/>
              </w:rPr>
              <w:t>Дані про цінні папери: код класифікації фінансових інструментів (код СFI)</w:t>
            </w:r>
          </w:p>
        </w:tc>
      </w:tr>
      <w:tr w:rsidR="00373644" w:rsidRPr="00882B60" w14:paraId="40679322" w14:textId="77777777" w:rsidTr="00F94511">
        <w:tc>
          <w:tcPr>
            <w:tcW w:w="680" w:type="dxa"/>
            <w:tcBorders>
              <w:top w:val="single" w:sz="4" w:space="0" w:color="000000"/>
              <w:left w:val="single" w:sz="4" w:space="0" w:color="000000"/>
              <w:bottom w:val="single" w:sz="4" w:space="0" w:color="000000"/>
            </w:tcBorders>
            <w:shd w:val="clear" w:color="auto" w:fill="auto"/>
          </w:tcPr>
          <w:p w14:paraId="5B937D5B"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443CEAEB" w14:textId="77777777" w:rsidR="00373644" w:rsidRPr="00882B60" w:rsidRDefault="00373644" w:rsidP="00B90A74">
            <w:pPr>
              <w:spacing w:after="0"/>
              <w:ind w:right="-1"/>
              <w:rPr>
                <w:color w:val="000000" w:themeColor="text1"/>
                <w:sz w:val="24"/>
                <w:lang w:val="en-US"/>
              </w:rPr>
            </w:pPr>
            <w:r w:rsidRPr="00882B60">
              <w:rPr>
                <w:rFonts w:ascii="Courier New" w:hAnsi="Courier New" w:cs="Courier New"/>
                <w:b/>
                <w:color w:val="000000" w:themeColor="text1"/>
                <w:sz w:val="24"/>
              </w:rPr>
              <w:t>CP</w:t>
            </w:r>
            <w:r w:rsidRPr="00882B60">
              <w:rPr>
                <w:rFonts w:ascii="Courier New" w:hAnsi="Courier New" w:cs="Courier New"/>
                <w:b/>
                <w:color w:val="000000" w:themeColor="text1"/>
                <w:sz w:val="24"/>
                <w:lang w:val="en-US"/>
              </w:rPr>
              <w:t>CODE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00D118F"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Дані про цінні папери: код</w:t>
            </w:r>
            <w:r w:rsidRPr="00882B60">
              <w:rPr>
                <w:color w:val="000000" w:themeColor="text1"/>
                <w:sz w:val="24"/>
                <w:vertAlign w:val="superscript"/>
                <w:lang w:eastAsia="uk-UA"/>
              </w:rPr>
              <w:t>3</w:t>
            </w:r>
          </w:p>
        </w:tc>
      </w:tr>
      <w:tr w:rsidR="00373644" w:rsidRPr="00882B60" w14:paraId="3F7CA60E" w14:textId="77777777" w:rsidTr="00F94511">
        <w:tc>
          <w:tcPr>
            <w:tcW w:w="680" w:type="dxa"/>
            <w:tcBorders>
              <w:top w:val="single" w:sz="4" w:space="0" w:color="000000"/>
              <w:left w:val="single" w:sz="4" w:space="0" w:color="000000"/>
              <w:bottom w:val="single" w:sz="4" w:space="0" w:color="000000"/>
            </w:tcBorders>
            <w:shd w:val="clear" w:color="auto" w:fill="auto"/>
          </w:tcPr>
          <w:p w14:paraId="608466AD"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5263E731" w14:textId="77777777" w:rsidR="00373644" w:rsidRPr="00882B60" w:rsidRDefault="00373644" w:rsidP="00B90A74">
            <w:pPr>
              <w:spacing w:after="0"/>
              <w:ind w:right="-1"/>
              <w:rPr>
                <w:color w:val="000000" w:themeColor="text1"/>
                <w:sz w:val="24"/>
              </w:rPr>
            </w:pPr>
            <w:r w:rsidRPr="00882B60">
              <w:rPr>
                <w:rFonts w:ascii="Courier New" w:hAnsi="Courier New" w:cs="Courier New"/>
                <w:b/>
                <w:color w:val="000000" w:themeColor="text1"/>
                <w:sz w:val="24"/>
              </w:rPr>
              <w:t>CPNOM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DA935AA"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Дані про цінні папери: номінальна вартість одного цінного папера</w:t>
            </w:r>
          </w:p>
        </w:tc>
      </w:tr>
      <w:tr w:rsidR="00373644" w:rsidRPr="00882B60" w14:paraId="54D73395" w14:textId="77777777" w:rsidTr="00F94511">
        <w:tc>
          <w:tcPr>
            <w:tcW w:w="680" w:type="dxa"/>
            <w:tcBorders>
              <w:top w:val="single" w:sz="4" w:space="0" w:color="000000"/>
              <w:left w:val="single" w:sz="4" w:space="0" w:color="000000"/>
              <w:bottom w:val="single" w:sz="4" w:space="0" w:color="000000"/>
            </w:tcBorders>
            <w:shd w:val="clear" w:color="auto" w:fill="auto"/>
          </w:tcPr>
          <w:p w14:paraId="2BFB451F"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1978E87" w14:textId="77777777" w:rsidR="00373644" w:rsidRPr="00882B60" w:rsidRDefault="00373644" w:rsidP="00B90A74">
            <w:pPr>
              <w:spacing w:after="0"/>
              <w:ind w:right="-1"/>
              <w:rPr>
                <w:color w:val="000000" w:themeColor="text1"/>
                <w:sz w:val="24"/>
              </w:rPr>
            </w:pPr>
            <w:r w:rsidRPr="00882B60">
              <w:rPr>
                <w:rFonts w:ascii="Courier New" w:hAnsi="Courier New" w:cs="Courier New"/>
                <w:b/>
                <w:color w:val="000000" w:themeColor="text1"/>
                <w:sz w:val="24"/>
              </w:rPr>
              <w:t>CPCURR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E43A9D6"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Дані про цінні папери: код валюти</w:t>
            </w:r>
            <w:r w:rsidRPr="00882B60">
              <w:rPr>
                <w:color w:val="000000" w:themeColor="text1"/>
                <w:sz w:val="24"/>
                <w:vertAlign w:val="superscript"/>
                <w:lang w:eastAsia="uk-UA"/>
              </w:rPr>
              <w:t>4</w:t>
            </w:r>
          </w:p>
        </w:tc>
      </w:tr>
      <w:tr w:rsidR="00E92CE9" w:rsidRPr="00882B60" w14:paraId="5583778A" w14:textId="77777777" w:rsidTr="00F94511">
        <w:tc>
          <w:tcPr>
            <w:tcW w:w="680" w:type="dxa"/>
            <w:tcBorders>
              <w:top w:val="single" w:sz="4" w:space="0" w:color="000000"/>
              <w:left w:val="single" w:sz="4" w:space="0" w:color="000000"/>
              <w:bottom w:val="single" w:sz="4" w:space="0" w:color="000000"/>
            </w:tcBorders>
            <w:shd w:val="clear" w:color="auto" w:fill="auto"/>
          </w:tcPr>
          <w:p w14:paraId="5EE2C7D9" w14:textId="77777777" w:rsidR="00E92CE9" w:rsidRPr="00882B60" w:rsidRDefault="00E92CE9"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D19BF2D" w14:textId="77777777" w:rsidR="00E92CE9" w:rsidRPr="00882B60" w:rsidRDefault="00373644"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CPVALUE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FC7F80B" w14:textId="77777777" w:rsidR="00E92CE9" w:rsidRPr="00882B60" w:rsidRDefault="00E92CE9" w:rsidP="00B90A74">
            <w:pPr>
              <w:spacing w:after="0"/>
              <w:ind w:right="-1"/>
              <w:rPr>
                <w:color w:val="000000" w:themeColor="text1"/>
                <w:sz w:val="24"/>
              </w:rPr>
            </w:pPr>
            <w:r w:rsidRPr="00882B60">
              <w:rPr>
                <w:color w:val="000000" w:themeColor="text1"/>
                <w:sz w:val="24"/>
                <w:lang w:eastAsia="uk-UA"/>
              </w:rPr>
              <w:t>Загальна номінальна вартість цінних паперів</w:t>
            </w:r>
          </w:p>
        </w:tc>
      </w:tr>
      <w:tr w:rsidR="00E92CE9" w:rsidRPr="00882B60" w14:paraId="2FCFC673" w14:textId="77777777" w:rsidTr="00F94511">
        <w:tc>
          <w:tcPr>
            <w:tcW w:w="680" w:type="dxa"/>
            <w:tcBorders>
              <w:top w:val="single" w:sz="4" w:space="0" w:color="000000"/>
              <w:left w:val="single" w:sz="4" w:space="0" w:color="000000"/>
              <w:bottom w:val="single" w:sz="4" w:space="0" w:color="000000"/>
            </w:tcBorders>
            <w:shd w:val="clear" w:color="auto" w:fill="auto"/>
          </w:tcPr>
          <w:p w14:paraId="2F8DD628" w14:textId="77777777" w:rsidR="00E92CE9" w:rsidRPr="00882B60" w:rsidRDefault="00E92CE9"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F5D7B05" w14:textId="77777777" w:rsidR="00E92CE9" w:rsidRPr="00882B60" w:rsidRDefault="00373644"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CLIENTTYP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0455B63" w14:textId="77777777" w:rsidR="00E92CE9" w:rsidRPr="00882B60" w:rsidRDefault="00E92CE9" w:rsidP="00B90A74">
            <w:pPr>
              <w:spacing w:after="0"/>
              <w:ind w:right="-1"/>
              <w:rPr>
                <w:color w:val="000000" w:themeColor="text1"/>
                <w:sz w:val="24"/>
              </w:rPr>
            </w:pPr>
            <w:r w:rsidRPr="00882B60">
              <w:rPr>
                <w:color w:val="000000" w:themeColor="text1"/>
                <w:sz w:val="24"/>
                <w:lang w:eastAsia="uk-UA"/>
              </w:rPr>
              <w:t xml:space="preserve">Дані про клієнта Центрального депозитарію: тип клієнта: «1» </w:t>
            </w:r>
            <w:r w:rsidRPr="00882B60">
              <w:rPr>
                <w:color w:val="000000" w:themeColor="text1"/>
                <w:sz w:val="24"/>
              </w:rPr>
              <w:t>–</w:t>
            </w:r>
            <w:r w:rsidRPr="00882B60">
              <w:rPr>
                <w:color w:val="000000" w:themeColor="text1"/>
                <w:sz w:val="24"/>
                <w:lang w:eastAsia="uk-UA"/>
              </w:rPr>
              <w:t xml:space="preserve"> депозитарна установа, «2» </w:t>
            </w:r>
            <w:r w:rsidRPr="00882B60">
              <w:rPr>
                <w:color w:val="000000" w:themeColor="text1"/>
                <w:sz w:val="24"/>
              </w:rPr>
              <w:t>–</w:t>
            </w:r>
            <w:r w:rsidRPr="00882B60">
              <w:rPr>
                <w:color w:val="000000" w:themeColor="text1"/>
                <w:sz w:val="24"/>
                <w:lang w:eastAsia="uk-UA"/>
              </w:rPr>
              <w:t xml:space="preserve"> депозитарій-кореспондент, «3» </w:t>
            </w:r>
            <w:r w:rsidRPr="00882B60">
              <w:rPr>
                <w:color w:val="000000" w:themeColor="text1"/>
                <w:sz w:val="24"/>
              </w:rPr>
              <w:t>–</w:t>
            </w:r>
            <w:r w:rsidRPr="00882B60">
              <w:rPr>
                <w:color w:val="000000" w:themeColor="text1"/>
                <w:sz w:val="24"/>
                <w:lang w:eastAsia="uk-UA"/>
              </w:rPr>
              <w:t xml:space="preserve"> емітент, «4» </w:t>
            </w:r>
            <w:r w:rsidRPr="00882B60">
              <w:rPr>
                <w:color w:val="000000" w:themeColor="text1"/>
                <w:sz w:val="24"/>
              </w:rPr>
              <w:t>–</w:t>
            </w:r>
            <w:r w:rsidRPr="00882B60">
              <w:rPr>
                <w:color w:val="000000" w:themeColor="text1"/>
                <w:sz w:val="24"/>
                <w:lang w:eastAsia="uk-UA"/>
              </w:rPr>
              <w:t xml:space="preserve"> Національний банк України, «5» </w:t>
            </w:r>
            <w:r w:rsidRPr="00882B60">
              <w:rPr>
                <w:color w:val="000000" w:themeColor="text1"/>
                <w:sz w:val="24"/>
              </w:rPr>
              <w:t>–</w:t>
            </w:r>
            <w:r w:rsidRPr="00882B60">
              <w:rPr>
                <w:color w:val="000000" w:themeColor="text1"/>
                <w:sz w:val="24"/>
                <w:lang w:eastAsia="uk-UA"/>
              </w:rPr>
              <w:t xml:space="preserve"> особа, що провадить клірингову діяльність, «6» </w:t>
            </w:r>
            <w:r w:rsidRPr="00882B60">
              <w:rPr>
                <w:color w:val="000000" w:themeColor="text1"/>
                <w:sz w:val="24"/>
              </w:rPr>
              <w:t>–</w:t>
            </w:r>
            <w:r w:rsidRPr="00882B60">
              <w:rPr>
                <w:color w:val="000000" w:themeColor="text1"/>
                <w:sz w:val="24"/>
                <w:lang w:eastAsia="uk-UA"/>
              </w:rPr>
              <w:t xml:space="preserve"> інше)</w:t>
            </w:r>
            <w:r w:rsidRPr="00882B60">
              <w:rPr>
                <w:color w:val="000000" w:themeColor="text1"/>
                <w:sz w:val="24"/>
              </w:rPr>
              <w:t xml:space="preserve"> </w:t>
            </w:r>
          </w:p>
        </w:tc>
      </w:tr>
      <w:tr w:rsidR="00373644" w:rsidRPr="00882B60" w14:paraId="76D616B7" w14:textId="77777777" w:rsidTr="00F94511">
        <w:tc>
          <w:tcPr>
            <w:tcW w:w="680" w:type="dxa"/>
            <w:tcBorders>
              <w:top w:val="single" w:sz="4" w:space="0" w:color="000000"/>
              <w:left w:val="single" w:sz="4" w:space="0" w:color="000000"/>
              <w:bottom w:val="single" w:sz="4" w:space="0" w:color="000000"/>
            </w:tcBorders>
            <w:shd w:val="clear" w:color="auto" w:fill="auto"/>
          </w:tcPr>
          <w:p w14:paraId="50FCE964"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1928356" w14:textId="77777777" w:rsidR="00373644" w:rsidRPr="00882B60" w:rsidRDefault="00373644"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CC54432"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Дані про клієнта Центрального депозитарію: найменування</w:t>
            </w:r>
          </w:p>
        </w:tc>
      </w:tr>
      <w:tr w:rsidR="00373644" w:rsidRPr="00882B60" w14:paraId="7EA73A2B" w14:textId="77777777" w:rsidTr="00F94511">
        <w:tc>
          <w:tcPr>
            <w:tcW w:w="680" w:type="dxa"/>
            <w:tcBorders>
              <w:top w:val="single" w:sz="4" w:space="0" w:color="000000"/>
              <w:left w:val="single" w:sz="4" w:space="0" w:color="000000"/>
              <w:bottom w:val="single" w:sz="4" w:space="0" w:color="000000"/>
            </w:tcBorders>
            <w:shd w:val="clear" w:color="auto" w:fill="auto"/>
          </w:tcPr>
          <w:p w14:paraId="0E32618B"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DD4DD19" w14:textId="77777777" w:rsidR="00373644" w:rsidRPr="00882B60" w:rsidRDefault="00373644"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w:t>
            </w:r>
            <w:r w:rsidRPr="00882B60">
              <w:rPr>
                <w:rFonts w:ascii="Courier New" w:hAnsi="Courier New" w:cs="Courier New"/>
                <w:b/>
                <w:color w:val="000000" w:themeColor="text1"/>
                <w:sz w:val="24"/>
              </w:rPr>
              <w:t>EDRPOU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A32EC7D"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Дані про клієнта Центрального депозитарію: код за ЄДРПОУ/ідентифікаційний код з торговельного, судового або банківського реєстру емітента (для нерезидентів)</w:t>
            </w:r>
          </w:p>
        </w:tc>
      </w:tr>
      <w:tr w:rsidR="00373644" w:rsidRPr="00882B60" w14:paraId="03AAF9F4" w14:textId="77777777" w:rsidTr="00F94511">
        <w:tc>
          <w:tcPr>
            <w:tcW w:w="680" w:type="dxa"/>
            <w:tcBorders>
              <w:top w:val="single" w:sz="4" w:space="0" w:color="000000"/>
              <w:left w:val="single" w:sz="4" w:space="0" w:color="000000"/>
              <w:bottom w:val="single" w:sz="4" w:space="0" w:color="000000"/>
            </w:tcBorders>
            <w:shd w:val="clear" w:color="auto" w:fill="auto"/>
          </w:tcPr>
          <w:p w14:paraId="706F7DC0"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003831F4" w14:textId="77777777" w:rsidR="00373644" w:rsidRPr="00882B60" w:rsidRDefault="00373644"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CLILEI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6E11338"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Дані про клієнта Центрального депозитарію: ідентифікаційний номер за міжнародним ідентифікатором юридичних осіб (код LEI) (за наявності)</w:t>
            </w:r>
          </w:p>
        </w:tc>
      </w:tr>
      <w:tr w:rsidR="00373644" w:rsidRPr="00882B60" w14:paraId="58B1200C" w14:textId="77777777" w:rsidTr="00F94511">
        <w:tc>
          <w:tcPr>
            <w:tcW w:w="680" w:type="dxa"/>
            <w:tcBorders>
              <w:top w:val="single" w:sz="4" w:space="0" w:color="000000"/>
              <w:left w:val="single" w:sz="4" w:space="0" w:color="000000"/>
              <w:bottom w:val="single" w:sz="4" w:space="0" w:color="000000"/>
            </w:tcBorders>
            <w:shd w:val="clear" w:color="auto" w:fill="auto"/>
          </w:tcPr>
          <w:p w14:paraId="5143C6BE"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02C520D" w14:textId="77777777" w:rsidR="00373644" w:rsidRPr="00882B60" w:rsidRDefault="00373644"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CLIACCTYP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F54864E"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 xml:space="preserve">Тип рахунку: «1» </w:t>
            </w:r>
            <w:r w:rsidRPr="00882B60">
              <w:rPr>
                <w:color w:val="000000" w:themeColor="text1"/>
                <w:sz w:val="24"/>
              </w:rPr>
              <w:t>–</w:t>
            </w:r>
            <w:r w:rsidRPr="00882B60">
              <w:rPr>
                <w:color w:val="000000" w:themeColor="text1"/>
                <w:sz w:val="24"/>
                <w:lang w:eastAsia="uk-UA"/>
              </w:rPr>
              <w:t xml:space="preserve"> сегрегований, «2» </w:t>
            </w:r>
            <w:r w:rsidRPr="00882B60">
              <w:rPr>
                <w:color w:val="000000" w:themeColor="text1"/>
                <w:sz w:val="24"/>
              </w:rPr>
              <w:t>–</w:t>
            </w:r>
            <w:r w:rsidRPr="00882B60">
              <w:rPr>
                <w:color w:val="000000" w:themeColor="text1"/>
                <w:sz w:val="24"/>
                <w:lang w:eastAsia="uk-UA"/>
              </w:rPr>
              <w:t xml:space="preserve"> сегрегований, на якому обліковуються цінні папери, що належать депозитарній установі на праві власності, «3» – агрегований, </w:t>
            </w:r>
            <w:r w:rsidRPr="00882B60">
              <w:rPr>
                <w:rFonts w:eastAsia="Calibri"/>
                <w:color w:val="000000" w:themeColor="text1"/>
                <w:sz w:val="24"/>
              </w:rPr>
              <w:t xml:space="preserve">«4» </w:t>
            </w:r>
            <w:r w:rsidRPr="00882B60">
              <w:rPr>
                <w:color w:val="000000" w:themeColor="text1"/>
                <w:sz w:val="24"/>
              </w:rPr>
              <w:t>–</w:t>
            </w:r>
            <w:r w:rsidRPr="00882B60">
              <w:rPr>
                <w:rFonts w:eastAsia="Calibri"/>
                <w:color w:val="000000" w:themeColor="text1"/>
                <w:sz w:val="24"/>
              </w:rPr>
              <w:t xml:space="preserve"> </w:t>
            </w:r>
            <w:r w:rsidRPr="00882B60">
              <w:rPr>
                <w:color w:val="000000" w:themeColor="text1"/>
                <w:sz w:val="24"/>
              </w:rPr>
              <w:t>агрегований для узагальненого обліку цінних паперів «до розподілу за власниками»,</w:t>
            </w:r>
            <w:r w:rsidRPr="00882B60">
              <w:rPr>
                <w:rFonts w:eastAsia="Calibri"/>
                <w:color w:val="000000" w:themeColor="text1"/>
                <w:sz w:val="24"/>
              </w:rPr>
              <w:t xml:space="preserve"> «5</w:t>
            </w:r>
            <w:r w:rsidRPr="00882B60">
              <w:rPr>
                <w:color w:val="000000" w:themeColor="text1"/>
                <w:sz w:val="24"/>
              </w:rPr>
              <w:t xml:space="preserve">» – інше </w:t>
            </w:r>
          </w:p>
        </w:tc>
      </w:tr>
      <w:tr w:rsidR="00373644" w:rsidRPr="00882B60" w14:paraId="546E619E" w14:textId="77777777" w:rsidTr="00F94511">
        <w:tc>
          <w:tcPr>
            <w:tcW w:w="680" w:type="dxa"/>
            <w:tcBorders>
              <w:top w:val="single" w:sz="4" w:space="0" w:color="000000"/>
              <w:left w:val="single" w:sz="4" w:space="0" w:color="000000"/>
              <w:bottom w:val="single" w:sz="4" w:space="0" w:color="000000"/>
            </w:tcBorders>
            <w:shd w:val="clear" w:color="auto" w:fill="auto"/>
          </w:tcPr>
          <w:p w14:paraId="1E2751AA"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574B069" w14:textId="77777777" w:rsidR="00373644" w:rsidRPr="00882B60" w:rsidRDefault="008F14DC"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w:t>
            </w:r>
            <w:r w:rsidR="00373644" w:rsidRPr="00882B60">
              <w:rPr>
                <w:rFonts w:ascii="Courier New" w:hAnsi="Courier New" w:cs="Courier New"/>
                <w:b/>
                <w:color w:val="000000" w:themeColor="text1"/>
                <w:sz w:val="24"/>
                <w:lang w:val="en-US"/>
              </w:rPr>
              <w:t>ACCQ</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8A09B30"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Кількість рахунків певного типу, шт.</w:t>
            </w:r>
          </w:p>
        </w:tc>
      </w:tr>
      <w:tr w:rsidR="00373644" w:rsidRPr="00882B60" w14:paraId="12B105D4" w14:textId="77777777" w:rsidTr="00F94511">
        <w:tc>
          <w:tcPr>
            <w:tcW w:w="680" w:type="dxa"/>
            <w:tcBorders>
              <w:top w:val="single" w:sz="4" w:space="0" w:color="000000"/>
              <w:left w:val="single" w:sz="4" w:space="0" w:color="000000"/>
              <w:bottom w:val="single" w:sz="4" w:space="0" w:color="000000"/>
            </w:tcBorders>
            <w:shd w:val="clear" w:color="auto" w:fill="auto"/>
          </w:tcPr>
          <w:p w14:paraId="29A3DACB"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0E0D62E9" w14:textId="77777777" w:rsidR="00373644" w:rsidRPr="00882B60" w:rsidRDefault="00373644"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CLIACCKP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2982ADC"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Загальна кількість цінних паперів на рахунку (рахунках) певного типу, шт.</w:t>
            </w:r>
          </w:p>
        </w:tc>
      </w:tr>
      <w:tr w:rsidR="00373644" w:rsidRPr="00882B60" w14:paraId="72DC6B43" w14:textId="77777777" w:rsidTr="00F94511">
        <w:tc>
          <w:tcPr>
            <w:tcW w:w="680" w:type="dxa"/>
            <w:tcBorders>
              <w:top w:val="single" w:sz="4" w:space="0" w:color="000000"/>
              <w:left w:val="single" w:sz="4" w:space="0" w:color="000000"/>
              <w:bottom w:val="single" w:sz="4" w:space="0" w:color="000000"/>
            </w:tcBorders>
            <w:shd w:val="clear" w:color="auto" w:fill="auto"/>
          </w:tcPr>
          <w:p w14:paraId="2C394991"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CC81851" w14:textId="77777777" w:rsidR="00373644" w:rsidRPr="00882B60" w:rsidRDefault="00705C4B"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CLIACC</w:t>
            </w:r>
            <w:r w:rsidRPr="00882B60">
              <w:rPr>
                <w:rFonts w:ascii="Courier New" w:hAnsi="Courier New" w:cs="Courier New"/>
                <w:b/>
                <w:color w:val="000000" w:themeColor="text1"/>
                <w:sz w:val="24"/>
                <w:lang w:val="en-US"/>
              </w:rPr>
              <w:t>NV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359B0B2" w14:textId="77777777" w:rsidR="00373644" w:rsidRPr="00882B60" w:rsidRDefault="00373644" w:rsidP="00B90A74">
            <w:pPr>
              <w:spacing w:after="0"/>
              <w:ind w:right="-1"/>
              <w:rPr>
                <w:color w:val="000000" w:themeColor="text1"/>
                <w:sz w:val="24"/>
              </w:rPr>
            </w:pPr>
            <w:r w:rsidRPr="00882B60">
              <w:rPr>
                <w:color w:val="000000" w:themeColor="text1"/>
                <w:sz w:val="24"/>
                <w:lang w:eastAsia="uk-UA"/>
              </w:rPr>
              <w:t>Загальна номінальна вартість цінних паперів на рахунку (рахунках) певного типу</w:t>
            </w:r>
          </w:p>
        </w:tc>
      </w:tr>
      <w:tr w:rsidR="00373644" w:rsidRPr="00882B60" w14:paraId="6060C3AA" w14:textId="77777777" w:rsidTr="00F94511">
        <w:tc>
          <w:tcPr>
            <w:tcW w:w="680" w:type="dxa"/>
            <w:tcBorders>
              <w:top w:val="single" w:sz="4" w:space="0" w:color="000000"/>
              <w:left w:val="single" w:sz="4" w:space="0" w:color="000000"/>
              <w:bottom w:val="single" w:sz="4" w:space="0" w:color="000000"/>
            </w:tcBorders>
            <w:shd w:val="clear" w:color="auto" w:fill="auto"/>
          </w:tcPr>
          <w:p w14:paraId="0D0BD7F0" w14:textId="77777777" w:rsidR="00373644" w:rsidRPr="00882B60" w:rsidRDefault="00373644" w:rsidP="00BB479E">
            <w:pPr>
              <w:numPr>
                <w:ilvl w:val="0"/>
                <w:numId w:val="22"/>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A67C990" w14:textId="77777777" w:rsidR="00373644" w:rsidRPr="00882B60" w:rsidRDefault="00373644" w:rsidP="00B90A74">
            <w:pPr>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Z_PRYM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AAC55B5" w14:textId="77777777" w:rsidR="00373644" w:rsidRPr="00882B60" w:rsidRDefault="00373644" w:rsidP="00B90A74">
            <w:pPr>
              <w:spacing w:after="0"/>
              <w:ind w:right="-1"/>
              <w:rPr>
                <w:color w:val="000000" w:themeColor="text1"/>
                <w:sz w:val="24"/>
              </w:rPr>
            </w:pPr>
            <w:r w:rsidRPr="00882B60">
              <w:rPr>
                <w:color w:val="000000" w:themeColor="text1"/>
                <w:sz w:val="24"/>
              </w:rPr>
              <w:t>Примітки</w:t>
            </w:r>
          </w:p>
        </w:tc>
      </w:tr>
    </w:tbl>
    <w:p w14:paraId="427FD3AD" w14:textId="77777777" w:rsidR="00705C4B" w:rsidRPr="00882B60" w:rsidRDefault="00705C4B" w:rsidP="00B90A74">
      <w:pPr>
        <w:pStyle w:val="rvps14"/>
        <w:spacing w:before="0" w:after="0"/>
        <w:ind w:right="-1"/>
        <w:rPr>
          <w:rFonts w:eastAsia="Calibri"/>
          <w:color w:val="000000" w:themeColor="text1"/>
          <w:sz w:val="20"/>
          <w:szCs w:val="20"/>
        </w:rPr>
      </w:pPr>
      <w:r w:rsidRPr="00882B60">
        <w:rPr>
          <w:rFonts w:eastAsia="Calibri"/>
          <w:color w:val="000000" w:themeColor="text1"/>
          <w:sz w:val="20"/>
          <w:szCs w:val="20"/>
          <w:vertAlign w:val="superscript"/>
        </w:rPr>
        <w:t>1</w:t>
      </w:r>
      <w:r w:rsidRPr="00882B60">
        <w:rPr>
          <w:rFonts w:eastAsia="Calibri"/>
          <w:color w:val="000000" w:themeColor="text1"/>
          <w:sz w:val="20"/>
          <w:szCs w:val="20"/>
        </w:rPr>
        <w:t>Заповнюються відповідно до </w:t>
      </w:r>
      <w:hyperlink r:id="rId11" w:anchor="n112" w:tgtFrame="_blank" w:history="1">
        <w:r w:rsidRPr="00882B60">
          <w:rPr>
            <w:rFonts w:eastAsia="Calibri"/>
            <w:color w:val="000000" w:themeColor="text1"/>
            <w:sz w:val="20"/>
            <w:szCs w:val="20"/>
          </w:rPr>
          <w:t>Довідника 45 «Класифікація країн світу»</w:t>
        </w:r>
      </w:hyperlink>
      <w:r w:rsidRPr="00882B60">
        <w:rPr>
          <w:rFonts w:eastAsia="Calibri"/>
          <w:color w:val="000000" w:themeColor="text1"/>
          <w:sz w:val="20"/>
          <w:szCs w:val="20"/>
        </w:rPr>
        <w:t> Системи довідників та класифікаторів.</w:t>
      </w:r>
    </w:p>
    <w:p w14:paraId="3CE86299" w14:textId="77777777" w:rsidR="00705C4B" w:rsidRPr="00882B60" w:rsidRDefault="00705C4B" w:rsidP="00B90A74">
      <w:pPr>
        <w:pStyle w:val="rvps14"/>
        <w:spacing w:before="0" w:after="0"/>
        <w:ind w:right="-1"/>
        <w:rPr>
          <w:rFonts w:eastAsia="Calibri"/>
          <w:color w:val="000000" w:themeColor="text1"/>
          <w:sz w:val="20"/>
          <w:szCs w:val="20"/>
        </w:rPr>
      </w:pPr>
      <w:r w:rsidRPr="00882B60">
        <w:rPr>
          <w:rFonts w:eastAsia="Calibri"/>
          <w:color w:val="000000" w:themeColor="text1"/>
          <w:sz w:val="20"/>
          <w:szCs w:val="20"/>
          <w:vertAlign w:val="superscript"/>
        </w:rPr>
        <w:t>2</w:t>
      </w:r>
      <w:r w:rsidRPr="00882B60">
        <w:rPr>
          <w:rFonts w:eastAsia="Calibri"/>
          <w:color w:val="000000" w:themeColor="text1"/>
          <w:sz w:val="20"/>
          <w:szCs w:val="20"/>
        </w:rPr>
        <w:t>Заповнюються відповідно до </w:t>
      </w:r>
      <w:hyperlink r:id="rId12" w:anchor="n104" w:tgtFrame="_blank" w:history="1">
        <w:r w:rsidRPr="00882B60">
          <w:rPr>
            <w:rFonts w:eastAsia="Calibri"/>
            <w:color w:val="000000" w:themeColor="text1"/>
            <w:sz w:val="20"/>
            <w:szCs w:val="20"/>
          </w:rPr>
          <w:t>Довідника 41 «Класифікація організаційно-правових форм господарювання»</w:t>
        </w:r>
      </w:hyperlink>
      <w:r w:rsidRPr="00882B60">
        <w:rPr>
          <w:rFonts w:eastAsia="Calibri"/>
          <w:color w:val="000000" w:themeColor="text1"/>
          <w:sz w:val="20"/>
          <w:szCs w:val="20"/>
        </w:rPr>
        <w:t> Системи довідників та класифікаторів.</w:t>
      </w:r>
    </w:p>
    <w:p w14:paraId="3A1B5DC0" w14:textId="77777777" w:rsidR="00705C4B" w:rsidRPr="00882B60" w:rsidRDefault="00705C4B" w:rsidP="00B90A74">
      <w:pPr>
        <w:pStyle w:val="rvps14"/>
        <w:spacing w:before="0" w:after="0"/>
        <w:ind w:right="-1"/>
        <w:rPr>
          <w:rFonts w:eastAsia="Calibri"/>
          <w:color w:val="000000" w:themeColor="text1"/>
          <w:sz w:val="20"/>
          <w:szCs w:val="20"/>
        </w:rPr>
      </w:pPr>
      <w:r w:rsidRPr="00882B60">
        <w:rPr>
          <w:rFonts w:eastAsia="Calibri"/>
          <w:color w:val="000000" w:themeColor="text1"/>
          <w:sz w:val="20"/>
          <w:szCs w:val="20"/>
          <w:vertAlign w:val="superscript"/>
        </w:rPr>
        <w:t>3</w:t>
      </w:r>
      <w:r w:rsidRPr="00882B60">
        <w:rPr>
          <w:rFonts w:eastAsia="Calibri"/>
          <w:color w:val="000000" w:themeColor="text1"/>
          <w:sz w:val="20"/>
          <w:szCs w:val="20"/>
        </w:rPr>
        <w:t>Заповнюються відповідно до </w:t>
      </w:r>
      <w:hyperlink r:id="rId13" w:anchor="n32" w:tgtFrame="_blank" w:history="1">
        <w:r w:rsidRPr="00882B60">
          <w:rPr>
            <w:rFonts w:eastAsia="Calibri"/>
            <w:color w:val="000000" w:themeColor="text1"/>
            <w:sz w:val="20"/>
            <w:szCs w:val="20"/>
          </w:rPr>
          <w:t>Довідника 7 «</w:t>
        </w:r>
        <w:r w:rsidR="00530A2E" w:rsidRPr="00882B60">
          <w:rPr>
            <w:rFonts w:eastAsia="Calibri"/>
            <w:color w:val="000000" w:themeColor="text1"/>
            <w:sz w:val="20"/>
            <w:szCs w:val="20"/>
          </w:rPr>
          <w:t>Класифікація фінансових та нефінансових інструментів</w:t>
        </w:r>
        <w:r w:rsidRPr="00882B60">
          <w:rPr>
            <w:rFonts w:eastAsia="Calibri"/>
            <w:color w:val="000000" w:themeColor="text1"/>
            <w:sz w:val="20"/>
            <w:szCs w:val="20"/>
          </w:rPr>
          <w:t>»</w:t>
        </w:r>
      </w:hyperlink>
      <w:r w:rsidRPr="00882B60">
        <w:rPr>
          <w:rFonts w:eastAsia="Calibri"/>
          <w:color w:val="000000" w:themeColor="text1"/>
          <w:sz w:val="20"/>
          <w:szCs w:val="20"/>
        </w:rPr>
        <w:t> Системи довідників та класифікаторів.</w:t>
      </w:r>
    </w:p>
    <w:p w14:paraId="5C5A8207" w14:textId="0B9C9413" w:rsidR="006D7FD1" w:rsidRPr="00882B60" w:rsidRDefault="00705C4B" w:rsidP="00B90A74">
      <w:pPr>
        <w:pStyle w:val="rvps14"/>
        <w:spacing w:before="0" w:after="0"/>
        <w:ind w:right="-1"/>
        <w:rPr>
          <w:rFonts w:eastAsia="Calibri"/>
          <w:color w:val="000000" w:themeColor="text1"/>
          <w:sz w:val="20"/>
          <w:szCs w:val="20"/>
        </w:rPr>
      </w:pPr>
      <w:r w:rsidRPr="00882B60">
        <w:rPr>
          <w:rFonts w:eastAsia="Calibri"/>
          <w:color w:val="000000" w:themeColor="text1"/>
          <w:sz w:val="20"/>
          <w:szCs w:val="20"/>
          <w:vertAlign w:val="superscript"/>
        </w:rPr>
        <w:t>4</w:t>
      </w:r>
      <w:r w:rsidRPr="00882B60">
        <w:rPr>
          <w:rFonts w:eastAsia="Calibri"/>
          <w:color w:val="000000" w:themeColor="text1"/>
          <w:sz w:val="20"/>
          <w:szCs w:val="20"/>
        </w:rPr>
        <w:t>Заповнюються відповідно до </w:t>
      </w:r>
      <w:hyperlink r:id="rId14" w:anchor="n114" w:tgtFrame="_blank" w:history="1">
        <w:r w:rsidRPr="00882B60">
          <w:rPr>
            <w:rFonts w:eastAsia="Calibri"/>
            <w:color w:val="000000" w:themeColor="text1"/>
            <w:sz w:val="20"/>
            <w:szCs w:val="20"/>
          </w:rPr>
          <w:t>Довідника 46 «Перелік та коди валют»</w:t>
        </w:r>
      </w:hyperlink>
      <w:r w:rsidRPr="00882B60">
        <w:rPr>
          <w:rFonts w:eastAsia="Calibri"/>
          <w:color w:val="000000" w:themeColor="text1"/>
          <w:sz w:val="20"/>
          <w:szCs w:val="20"/>
        </w:rPr>
        <w:t> Системи довідників та класифікаторів.</w:t>
      </w:r>
    </w:p>
    <w:p w14:paraId="173B28C7" w14:textId="77777777" w:rsidR="00614BF9" w:rsidRPr="00882B60" w:rsidRDefault="00614BF9" w:rsidP="00B90A74">
      <w:pPr>
        <w:pStyle w:val="1"/>
        <w:tabs>
          <w:tab w:val="left" w:pos="540"/>
        </w:tabs>
        <w:ind w:left="0" w:right="-1" w:hanging="27"/>
        <w:rPr>
          <w:color w:val="000000" w:themeColor="text1"/>
          <w:sz w:val="24"/>
        </w:rPr>
      </w:pPr>
      <w:r w:rsidRPr="00882B60">
        <w:rPr>
          <w:color w:val="000000" w:themeColor="text1"/>
          <w:sz w:val="28"/>
          <w:szCs w:val="28"/>
        </w:rPr>
        <w:t>Щоденні дані</w:t>
      </w:r>
    </w:p>
    <w:p w14:paraId="539812CA" w14:textId="77777777" w:rsidR="00614BF9" w:rsidRPr="00882B60" w:rsidRDefault="00614BF9" w:rsidP="00B90A74">
      <w:pPr>
        <w:ind w:right="-1"/>
        <w:rPr>
          <w:color w:val="000000" w:themeColor="text1"/>
          <w:sz w:val="24"/>
        </w:rPr>
      </w:pPr>
      <w:r w:rsidRPr="00882B60">
        <w:rPr>
          <w:color w:val="000000" w:themeColor="text1"/>
          <w:sz w:val="24"/>
        </w:rPr>
        <w:t>При поданні щоленних даних ідентифікатор специфікації має значення:</w:t>
      </w:r>
    </w:p>
    <w:p w14:paraId="0C15A794" w14:textId="77777777" w:rsidR="00614BF9" w:rsidRPr="00882B60" w:rsidRDefault="00614BF9" w:rsidP="00B90A74">
      <w:pPr>
        <w:ind w:right="-1"/>
        <w:jc w:val="center"/>
        <w:rPr>
          <w:color w:val="000000" w:themeColor="text1"/>
          <w:sz w:val="24"/>
        </w:rPr>
      </w:pPr>
      <w:r w:rsidRPr="00882B60">
        <w:rPr>
          <w:color w:val="000000" w:themeColor="text1"/>
          <w:sz w:val="24"/>
        </w:rPr>
        <w:t>«</w:t>
      </w:r>
      <w:r w:rsidRPr="00882B60">
        <w:rPr>
          <w:rFonts w:ascii="Courier New" w:hAnsi="Courier New" w:cs="Courier New"/>
          <w:b/>
          <w:color w:val="000000" w:themeColor="text1"/>
          <w:sz w:val="24"/>
        </w:rPr>
        <w:t>http://nssmc.gov.ua/Schem/</w:t>
      </w:r>
      <w:r w:rsidRPr="00882B60">
        <w:rPr>
          <w:rFonts w:ascii="Courier New" w:hAnsi="Courier New" w:cs="Courier New"/>
          <w:b/>
          <w:color w:val="000000" w:themeColor="text1"/>
          <w:sz w:val="24"/>
          <w:lang w:val="en-US"/>
        </w:rPr>
        <w:t>DayCsd</w:t>
      </w:r>
      <w:r w:rsidRPr="00882B60">
        <w:rPr>
          <w:color w:val="000000" w:themeColor="text1"/>
          <w:sz w:val="24"/>
        </w:rPr>
        <w:t>»</w:t>
      </w:r>
    </w:p>
    <w:p w14:paraId="35CA843A" w14:textId="77777777" w:rsidR="00614BF9" w:rsidRPr="00882B60" w:rsidRDefault="00614BF9" w:rsidP="00B90A74">
      <w:pPr>
        <w:ind w:right="-1"/>
        <w:rPr>
          <w:color w:val="000000" w:themeColor="text1"/>
          <w:sz w:val="24"/>
        </w:rPr>
      </w:pPr>
      <w:r w:rsidRPr="00882B60">
        <w:rPr>
          <w:color w:val="000000" w:themeColor="text1"/>
          <w:sz w:val="24"/>
        </w:rPr>
        <w:t xml:space="preserve">Схема </w:t>
      </w:r>
      <w:r w:rsidRPr="00882B60">
        <w:rPr>
          <w:color w:val="000000" w:themeColor="text1"/>
          <w:sz w:val="24"/>
          <w:lang w:val="en-US"/>
        </w:rPr>
        <w:t>XSD</w:t>
      </w:r>
      <w:r w:rsidRPr="00882B60">
        <w:rPr>
          <w:color w:val="000000" w:themeColor="text1"/>
          <w:sz w:val="24"/>
        </w:rPr>
        <w:t xml:space="preserve"> квартальної інформації «</w:t>
      </w:r>
      <w:r w:rsidRPr="00882B60">
        <w:rPr>
          <w:rFonts w:ascii="Courier New" w:hAnsi="Courier New" w:cs="Courier New"/>
          <w:b/>
          <w:color w:val="000000" w:themeColor="text1"/>
          <w:sz w:val="24"/>
          <w:lang w:val="en-US"/>
        </w:rPr>
        <w:t>DayCsd</w:t>
      </w:r>
      <w:r w:rsidRPr="00882B60">
        <w:rPr>
          <w:rFonts w:ascii="Courier New" w:hAnsi="Courier New" w:cs="Courier New"/>
          <w:b/>
          <w:color w:val="000000" w:themeColor="text1"/>
          <w:sz w:val="24"/>
        </w:rPr>
        <w:t>.</w:t>
      </w:r>
      <w:r w:rsidRPr="00882B60">
        <w:rPr>
          <w:rFonts w:ascii="Courier New" w:hAnsi="Courier New" w:cs="Courier New"/>
          <w:b/>
          <w:color w:val="000000" w:themeColor="text1"/>
          <w:sz w:val="24"/>
          <w:lang w:val="en-US"/>
        </w:rPr>
        <w:t>xsd</w:t>
      </w:r>
      <w:r w:rsidRPr="00882B60">
        <w:rPr>
          <w:color w:val="000000" w:themeColor="text1"/>
          <w:sz w:val="24"/>
        </w:rPr>
        <w:t>» наведена в Додатку 2.</w:t>
      </w:r>
    </w:p>
    <w:p w14:paraId="353F6609" w14:textId="77777777" w:rsidR="00614BF9" w:rsidRPr="00882B60" w:rsidRDefault="00614BF9" w:rsidP="00B90A74">
      <w:pPr>
        <w:ind w:right="-1"/>
        <w:rPr>
          <w:b/>
          <w:color w:val="000000" w:themeColor="text1"/>
          <w:sz w:val="24"/>
        </w:rPr>
      </w:pPr>
      <w:r w:rsidRPr="00882B60">
        <w:rPr>
          <w:color w:val="000000" w:themeColor="text1"/>
          <w:sz w:val="24"/>
        </w:rPr>
        <w:t>До щоденних даних включаються такі елементи XML – контейнери вмісту:</w:t>
      </w:r>
    </w:p>
    <w:tbl>
      <w:tblPr>
        <w:tblW w:w="9639" w:type="dxa"/>
        <w:tblInd w:w="-5" w:type="dxa"/>
        <w:tblLayout w:type="fixed"/>
        <w:tblLook w:val="0000" w:firstRow="0" w:lastRow="0" w:firstColumn="0" w:lastColumn="0" w:noHBand="0" w:noVBand="0"/>
      </w:tblPr>
      <w:tblGrid>
        <w:gridCol w:w="648"/>
        <w:gridCol w:w="2471"/>
        <w:gridCol w:w="6520"/>
      </w:tblGrid>
      <w:tr w:rsidR="00614BF9" w:rsidRPr="00882B60" w14:paraId="36435B6A" w14:textId="77777777" w:rsidTr="00F94511">
        <w:tc>
          <w:tcPr>
            <w:tcW w:w="648" w:type="dxa"/>
            <w:tcBorders>
              <w:top w:val="single" w:sz="4" w:space="0" w:color="000000"/>
              <w:left w:val="single" w:sz="4" w:space="0" w:color="000000"/>
              <w:bottom w:val="single" w:sz="4" w:space="0" w:color="000000"/>
            </w:tcBorders>
            <w:shd w:val="clear" w:color="auto" w:fill="auto"/>
          </w:tcPr>
          <w:p w14:paraId="5C3A2D40" w14:textId="77777777" w:rsidR="00614BF9" w:rsidRPr="00882B60" w:rsidRDefault="00614BF9" w:rsidP="00B90A74">
            <w:pPr>
              <w:spacing w:after="0"/>
              <w:ind w:right="-1"/>
              <w:jc w:val="center"/>
              <w:rPr>
                <w:b/>
                <w:color w:val="000000" w:themeColor="text1"/>
                <w:sz w:val="24"/>
              </w:rPr>
            </w:pPr>
            <w:r w:rsidRPr="00882B60">
              <w:rPr>
                <w:b/>
                <w:color w:val="000000" w:themeColor="text1"/>
                <w:sz w:val="24"/>
              </w:rPr>
              <w:t>№ з/п</w:t>
            </w:r>
          </w:p>
        </w:tc>
        <w:tc>
          <w:tcPr>
            <w:tcW w:w="2471" w:type="dxa"/>
            <w:tcBorders>
              <w:top w:val="single" w:sz="4" w:space="0" w:color="000000"/>
              <w:left w:val="single" w:sz="4" w:space="0" w:color="000000"/>
              <w:bottom w:val="single" w:sz="4" w:space="0" w:color="000000"/>
            </w:tcBorders>
            <w:shd w:val="clear" w:color="auto" w:fill="auto"/>
          </w:tcPr>
          <w:p w14:paraId="3EE6E31E" w14:textId="77777777" w:rsidR="00614BF9" w:rsidRPr="00882B60" w:rsidRDefault="00614BF9" w:rsidP="00B90A74">
            <w:pPr>
              <w:spacing w:after="0"/>
              <w:ind w:right="-1"/>
              <w:jc w:val="left"/>
              <w:rPr>
                <w:b/>
                <w:color w:val="000000" w:themeColor="text1"/>
                <w:sz w:val="24"/>
              </w:rPr>
            </w:pPr>
            <w:r w:rsidRPr="00882B60">
              <w:rPr>
                <w:b/>
                <w:color w:val="000000" w:themeColor="text1"/>
                <w:sz w:val="24"/>
              </w:rPr>
              <w:t xml:space="preserve">Елемент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AA3BAD5" w14:textId="77777777" w:rsidR="00614BF9" w:rsidRPr="00882B60" w:rsidRDefault="00614BF9" w:rsidP="00B90A74">
            <w:pPr>
              <w:spacing w:after="0"/>
              <w:ind w:right="-1"/>
              <w:jc w:val="center"/>
              <w:rPr>
                <w:color w:val="000000" w:themeColor="text1"/>
              </w:rPr>
            </w:pPr>
            <w:r w:rsidRPr="00882B60">
              <w:rPr>
                <w:b/>
                <w:color w:val="000000" w:themeColor="text1"/>
                <w:sz w:val="24"/>
              </w:rPr>
              <w:t>Призначення</w:t>
            </w:r>
          </w:p>
        </w:tc>
      </w:tr>
      <w:tr w:rsidR="0061482F" w:rsidRPr="00882B60" w14:paraId="3B952815" w14:textId="77777777" w:rsidTr="00F94511">
        <w:tc>
          <w:tcPr>
            <w:tcW w:w="648" w:type="dxa"/>
            <w:tcBorders>
              <w:top w:val="single" w:sz="4" w:space="0" w:color="000000"/>
              <w:left w:val="single" w:sz="4" w:space="0" w:color="000000"/>
              <w:bottom w:val="single" w:sz="4" w:space="0" w:color="000000"/>
            </w:tcBorders>
            <w:shd w:val="clear" w:color="auto" w:fill="auto"/>
          </w:tcPr>
          <w:p w14:paraId="5116C9C6" w14:textId="77777777" w:rsidR="0061482F" w:rsidRPr="00882B60" w:rsidRDefault="0061482F" w:rsidP="00BB479E">
            <w:pPr>
              <w:numPr>
                <w:ilvl w:val="0"/>
                <w:numId w:val="4"/>
              </w:numPr>
              <w:snapToGrid w:val="0"/>
              <w:spacing w:after="0"/>
              <w:ind w:left="0" w:right="-1" w:firstLine="0"/>
              <w:rPr>
                <w:color w:val="000000" w:themeColor="text1"/>
                <w:sz w:val="24"/>
              </w:rPr>
            </w:pPr>
          </w:p>
        </w:tc>
        <w:tc>
          <w:tcPr>
            <w:tcW w:w="2471" w:type="dxa"/>
            <w:tcBorders>
              <w:top w:val="single" w:sz="4" w:space="0" w:color="000000"/>
              <w:left w:val="single" w:sz="4" w:space="0" w:color="000000"/>
              <w:bottom w:val="single" w:sz="4" w:space="0" w:color="000000"/>
            </w:tcBorders>
            <w:shd w:val="clear" w:color="auto" w:fill="auto"/>
          </w:tcPr>
          <w:p w14:paraId="724789B8" w14:textId="09842E44" w:rsidR="0061482F" w:rsidRPr="00882B60" w:rsidRDefault="006361C3" w:rsidP="00B90A74">
            <w:pPr>
              <w:spacing w:after="0"/>
              <w:ind w:right="-1"/>
              <w:rPr>
                <w:rFonts w:ascii="Courier New" w:hAnsi="Courier New" w:cs="Courier New"/>
                <w:b/>
                <w:bCs/>
                <w:color w:val="000000" w:themeColor="text1"/>
                <w:sz w:val="24"/>
                <w:lang w:val="en-US"/>
              </w:rPr>
            </w:pPr>
            <w:r w:rsidRPr="00882B60">
              <w:rPr>
                <w:rFonts w:ascii="Courier New" w:hAnsi="Courier New" w:cs="Courier New"/>
                <w:b/>
                <w:bCs/>
                <w:color w:val="000000" w:themeColor="text1"/>
                <w:sz w:val="24"/>
              </w:rPr>
              <w:t>DTSDepday</w:t>
            </w:r>
            <w:r w:rsidRPr="00882B60">
              <w:rPr>
                <w:rFonts w:ascii="Courier New" w:hAnsi="Courier New" w:cs="Courier New"/>
                <w:b/>
                <w:bCs/>
                <w:color w:val="000000" w:themeColor="text1"/>
                <w:sz w:val="24"/>
                <w:lang w:val="en-US"/>
              </w:rPr>
              <w:t>CP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D7B3B0D" w14:textId="77777777" w:rsidR="0061482F" w:rsidRPr="00882B60" w:rsidRDefault="0061482F" w:rsidP="00B90A74">
            <w:pPr>
              <w:spacing w:after="0"/>
              <w:ind w:right="-1"/>
              <w:rPr>
                <w:rFonts w:ascii="Times New Roman CYR" w:hAnsi="Times New Roman CYR" w:cs="Times New Roman CYR"/>
                <w:color w:val="000000" w:themeColor="text1"/>
                <w:sz w:val="24"/>
              </w:rPr>
            </w:pPr>
            <w:r w:rsidRPr="00882B60">
              <w:rPr>
                <w:rFonts w:ascii="Times New Roman CYR" w:hAnsi="Times New Roman CYR" w:cs="Times New Roman CYR"/>
                <w:color w:val="000000" w:themeColor="text1"/>
                <w:sz w:val="24"/>
              </w:rPr>
              <w:t>Довідка про загальну кількість цінних паперів, які знаходяться в обліку в Центральному депозитарії, та про проведення Центральним депозитарієм облікових операцій</w:t>
            </w:r>
          </w:p>
        </w:tc>
      </w:tr>
    </w:tbl>
    <w:p w14:paraId="642F769B" w14:textId="776D2EB9" w:rsidR="0061482F" w:rsidRPr="00882B60" w:rsidRDefault="00373C69" w:rsidP="00B90A74">
      <w:pPr>
        <w:pStyle w:val="2"/>
        <w:tabs>
          <w:tab w:val="left" w:pos="720"/>
        </w:tabs>
        <w:ind w:left="0" w:right="-1" w:firstLine="0"/>
        <w:rPr>
          <w:color w:val="000000" w:themeColor="text1"/>
          <w:sz w:val="28"/>
          <w:szCs w:val="28"/>
        </w:rPr>
      </w:pPr>
      <w:r w:rsidRPr="00882B60">
        <w:rPr>
          <w:color w:val="000000" w:themeColor="text1"/>
          <w:sz w:val="28"/>
          <w:szCs w:val="28"/>
        </w:rPr>
        <w:t>Довідка про загальну кількість цінних паперів, які знаходяться в обліку в Центральному депозитарії, та про проведення Центральним депозитарієм облікових операцій</w:t>
      </w:r>
    </w:p>
    <w:p w14:paraId="0BE6155E" w14:textId="4A2C93B1" w:rsidR="0061482F" w:rsidRPr="00882B60" w:rsidRDefault="0061482F" w:rsidP="00B90A74">
      <w:pPr>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rPr>
        <w:t xml:space="preserve"> «</w:t>
      </w:r>
      <w:r w:rsidR="006361C3" w:rsidRPr="00882B60">
        <w:rPr>
          <w:rFonts w:ascii="Courier New" w:hAnsi="Courier New" w:cs="Courier New"/>
          <w:b/>
          <w:bCs/>
          <w:color w:val="000000" w:themeColor="text1"/>
          <w:sz w:val="24"/>
        </w:rPr>
        <w:t>DTSDepday</w:t>
      </w:r>
      <w:r w:rsidR="006361C3" w:rsidRPr="00882B60">
        <w:rPr>
          <w:rFonts w:ascii="Courier New" w:hAnsi="Courier New" w:cs="Courier New"/>
          <w:b/>
          <w:bCs/>
          <w:color w:val="000000" w:themeColor="text1"/>
          <w:sz w:val="24"/>
          <w:lang w:val="en-US"/>
        </w:rPr>
        <w:t>CP</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2490"/>
        <w:gridCol w:w="6520"/>
      </w:tblGrid>
      <w:tr w:rsidR="0061482F" w:rsidRPr="00882B60" w14:paraId="6E87B126" w14:textId="77777777" w:rsidTr="00F94511">
        <w:trPr>
          <w:cantSplit/>
        </w:trPr>
        <w:tc>
          <w:tcPr>
            <w:tcW w:w="629" w:type="dxa"/>
            <w:tcBorders>
              <w:top w:val="single" w:sz="4" w:space="0" w:color="000000"/>
              <w:left w:val="single" w:sz="4" w:space="0" w:color="000000"/>
              <w:bottom w:val="single" w:sz="4" w:space="0" w:color="000000"/>
            </w:tcBorders>
            <w:shd w:val="clear" w:color="auto" w:fill="auto"/>
          </w:tcPr>
          <w:p w14:paraId="14CE70B2" w14:textId="77777777" w:rsidR="0061482F" w:rsidRPr="00882B60" w:rsidRDefault="0061482F" w:rsidP="00B90A74">
            <w:pPr>
              <w:spacing w:after="0"/>
              <w:ind w:right="-1"/>
              <w:jc w:val="center"/>
              <w:rPr>
                <w:b/>
                <w:color w:val="000000" w:themeColor="text1"/>
                <w:sz w:val="24"/>
                <w:lang w:val="ru-RU"/>
              </w:rPr>
            </w:pPr>
            <w:r w:rsidRPr="00882B60">
              <w:rPr>
                <w:b/>
                <w:color w:val="000000" w:themeColor="text1"/>
                <w:sz w:val="24"/>
              </w:rPr>
              <w:t>№ з/п</w:t>
            </w:r>
          </w:p>
        </w:tc>
        <w:tc>
          <w:tcPr>
            <w:tcW w:w="2490" w:type="dxa"/>
            <w:tcBorders>
              <w:top w:val="single" w:sz="4" w:space="0" w:color="000000"/>
              <w:left w:val="single" w:sz="4" w:space="0" w:color="000000"/>
              <w:bottom w:val="single" w:sz="4" w:space="0" w:color="000000"/>
            </w:tcBorders>
            <w:shd w:val="clear" w:color="auto" w:fill="auto"/>
          </w:tcPr>
          <w:p w14:paraId="4EC62352" w14:textId="77777777" w:rsidR="0061482F" w:rsidRPr="00882B60" w:rsidRDefault="0061482F" w:rsidP="00B90A74">
            <w:pPr>
              <w:spacing w:after="0"/>
              <w:ind w:right="-1"/>
              <w:jc w:val="center"/>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245E5A5" w14:textId="77777777" w:rsidR="0061482F" w:rsidRPr="00882B60" w:rsidRDefault="0061482F" w:rsidP="00B90A74">
            <w:pPr>
              <w:spacing w:after="0"/>
              <w:ind w:right="-1"/>
              <w:jc w:val="center"/>
              <w:rPr>
                <w:color w:val="000000" w:themeColor="text1"/>
              </w:rPr>
            </w:pPr>
            <w:r w:rsidRPr="00882B60">
              <w:rPr>
                <w:b/>
                <w:color w:val="000000" w:themeColor="text1"/>
                <w:sz w:val="24"/>
              </w:rPr>
              <w:t>Призначення</w:t>
            </w:r>
          </w:p>
        </w:tc>
      </w:tr>
      <w:tr w:rsidR="007A66D5" w:rsidRPr="00882B60" w14:paraId="71BC034D" w14:textId="77777777" w:rsidTr="00F94511">
        <w:tc>
          <w:tcPr>
            <w:tcW w:w="629" w:type="dxa"/>
            <w:tcBorders>
              <w:top w:val="single" w:sz="4" w:space="0" w:color="000000"/>
              <w:left w:val="single" w:sz="4" w:space="0" w:color="000000"/>
              <w:bottom w:val="single" w:sz="4" w:space="0" w:color="000000"/>
            </w:tcBorders>
            <w:shd w:val="clear" w:color="auto" w:fill="auto"/>
          </w:tcPr>
          <w:p w14:paraId="66A3E036" w14:textId="77777777" w:rsidR="007A66D5" w:rsidRPr="00882B60" w:rsidRDefault="007A66D5" w:rsidP="00BB479E">
            <w:pPr>
              <w:numPr>
                <w:ilvl w:val="0"/>
                <w:numId w:val="8"/>
              </w:numPr>
              <w:snapToGrid w:val="0"/>
              <w:spacing w:after="0"/>
              <w:ind w:right="-1"/>
              <w:jc w:val="left"/>
              <w:rPr>
                <w:bCs/>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7DD568D" w14:textId="77777777" w:rsidR="007A66D5" w:rsidRPr="00882B60" w:rsidRDefault="007A66D5"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NN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14E3E62" w14:textId="77777777" w:rsidR="007A66D5" w:rsidRPr="00882B60" w:rsidRDefault="007A66D5" w:rsidP="00B90A74">
            <w:pPr>
              <w:autoSpaceDE w:val="0"/>
              <w:spacing w:after="0"/>
              <w:ind w:right="-1"/>
              <w:rPr>
                <w:color w:val="000000" w:themeColor="text1"/>
                <w:szCs w:val="22"/>
              </w:rPr>
            </w:pPr>
            <w:r w:rsidRPr="00882B60">
              <w:rPr>
                <w:rFonts w:ascii="Times New Roman CYR" w:hAnsi="Times New Roman CYR" w:cs="Times New Roman CYR"/>
                <w:color w:val="000000" w:themeColor="text1"/>
                <w:szCs w:val="22"/>
              </w:rPr>
              <w:t>Номер за порядком</w:t>
            </w:r>
          </w:p>
        </w:tc>
      </w:tr>
      <w:tr w:rsidR="007A66D5" w:rsidRPr="00882B60" w14:paraId="31EB1753" w14:textId="77777777" w:rsidTr="00F94511">
        <w:tc>
          <w:tcPr>
            <w:tcW w:w="629" w:type="dxa"/>
            <w:tcBorders>
              <w:top w:val="single" w:sz="4" w:space="0" w:color="000000"/>
              <w:left w:val="single" w:sz="4" w:space="0" w:color="000000"/>
              <w:bottom w:val="single" w:sz="4" w:space="0" w:color="000000"/>
            </w:tcBorders>
            <w:shd w:val="clear" w:color="auto" w:fill="auto"/>
          </w:tcPr>
          <w:p w14:paraId="54D788AC" w14:textId="77777777" w:rsidR="007A66D5" w:rsidRPr="00882B60" w:rsidRDefault="007A66D5" w:rsidP="00BB479E">
            <w:pPr>
              <w:numPr>
                <w:ilvl w:val="0"/>
                <w:numId w:val="8"/>
              </w:numPr>
              <w:snapToGrid w:val="0"/>
              <w:spacing w:after="0"/>
              <w:ind w:right="-1"/>
              <w:jc w:val="left"/>
              <w:rPr>
                <w:bCs/>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BA3174F"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EM</w:t>
            </w:r>
            <w:r w:rsidRPr="00882B60">
              <w:rPr>
                <w:rFonts w:ascii="Courier New" w:hAnsi="Courier New" w:cs="Courier New"/>
                <w:b/>
                <w:color w:val="000000" w:themeColor="text1"/>
                <w:sz w:val="24"/>
                <w:lang w:val="en-US"/>
              </w:rPr>
              <w:t>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AC20FF5"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color w:val="000000" w:themeColor="text1"/>
                <w:szCs w:val="22"/>
              </w:rPr>
              <w:t>Дані про емітента: найменування</w:t>
            </w:r>
          </w:p>
        </w:tc>
      </w:tr>
      <w:tr w:rsidR="007A66D5" w:rsidRPr="00882B60" w14:paraId="521915FB" w14:textId="77777777" w:rsidTr="00F94511">
        <w:tc>
          <w:tcPr>
            <w:tcW w:w="629" w:type="dxa"/>
            <w:tcBorders>
              <w:top w:val="single" w:sz="4" w:space="0" w:color="000000"/>
              <w:left w:val="single" w:sz="4" w:space="0" w:color="000000"/>
              <w:bottom w:val="single" w:sz="4" w:space="0" w:color="000000"/>
            </w:tcBorders>
            <w:shd w:val="clear" w:color="auto" w:fill="auto"/>
          </w:tcPr>
          <w:p w14:paraId="22EAA585"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1EDC950B" w14:textId="77777777" w:rsidR="007A66D5" w:rsidRPr="00882B60" w:rsidRDefault="007A66D5" w:rsidP="00B90A74">
            <w:pPr>
              <w:autoSpaceDE w:val="0"/>
              <w:spacing w:after="0"/>
              <w:ind w:right="-1"/>
              <w:rPr>
                <w:color w:val="000000" w:themeColor="text1"/>
                <w:sz w:val="24"/>
              </w:rPr>
            </w:pPr>
            <w:r w:rsidRPr="00882B60">
              <w:rPr>
                <w:rFonts w:ascii="Courier New" w:hAnsi="Courier New" w:cs="Courier New"/>
                <w:b/>
                <w:color w:val="000000" w:themeColor="text1"/>
                <w:sz w:val="24"/>
              </w:rPr>
              <w:t>EMEDRPOU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F4E838B" w14:textId="77777777" w:rsidR="007A66D5" w:rsidRPr="00882B60" w:rsidRDefault="007A66D5" w:rsidP="00B90A74">
            <w:pPr>
              <w:autoSpaceDE w:val="0"/>
              <w:spacing w:after="0"/>
              <w:ind w:right="-1"/>
              <w:rPr>
                <w:color w:val="000000" w:themeColor="text1"/>
                <w:szCs w:val="22"/>
              </w:rPr>
            </w:pPr>
            <w:r w:rsidRPr="00882B60">
              <w:rPr>
                <w:color w:val="000000" w:themeColor="text1"/>
                <w:szCs w:val="22"/>
              </w:rPr>
              <w:t>Дані про емітента: код за ЄДРПОУ/ідентифікаційний код з торговельного, судового або банківського реєстру емітента (для нерезидентів)</w:t>
            </w:r>
          </w:p>
        </w:tc>
      </w:tr>
      <w:tr w:rsidR="007A66D5" w:rsidRPr="00882B60" w14:paraId="5A87D2B4" w14:textId="77777777" w:rsidTr="00F94511">
        <w:tc>
          <w:tcPr>
            <w:tcW w:w="629" w:type="dxa"/>
            <w:tcBorders>
              <w:top w:val="single" w:sz="4" w:space="0" w:color="000000"/>
              <w:left w:val="single" w:sz="4" w:space="0" w:color="000000"/>
              <w:bottom w:val="single" w:sz="4" w:space="0" w:color="000000"/>
            </w:tcBorders>
            <w:shd w:val="clear" w:color="auto" w:fill="auto"/>
          </w:tcPr>
          <w:p w14:paraId="276D17A6"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1F311080" w14:textId="77777777" w:rsidR="007A66D5" w:rsidRPr="00882B60" w:rsidRDefault="007A66D5" w:rsidP="00B90A74">
            <w:pPr>
              <w:autoSpaceDE w:val="0"/>
              <w:spacing w:after="0"/>
              <w:ind w:right="-1"/>
              <w:rPr>
                <w:color w:val="000000" w:themeColor="text1"/>
                <w:sz w:val="24"/>
                <w:lang w:val="en-US"/>
              </w:rPr>
            </w:pPr>
            <w:r w:rsidRPr="00882B60">
              <w:rPr>
                <w:rFonts w:ascii="Courier New" w:hAnsi="Courier New" w:cs="Courier New"/>
                <w:b/>
                <w:color w:val="000000" w:themeColor="text1"/>
                <w:sz w:val="24"/>
              </w:rPr>
              <w:t>EM</w:t>
            </w:r>
            <w:r w:rsidRPr="00882B60">
              <w:rPr>
                <w:rFonts w:ascii="Courier New" w:hAnsi="Courier New" w:cs="Courier New"/>
                <w:b/>
                <w:color w:val="000000" w:themeColor="text1"/>
                <w:sz w:val="24"/>
                <w:lang w:val="en-US"/>
              </w:rPr>
              <w:t>LEI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852C622" w14:textId="77777777" w:rsidR="007A66D5" w:rsidRPr="00882B60" w:rsidRDefault="007A66D5" w:rsidP="00B90A74">
            <w:pPr>
              <w:autoSpaceDE w:val="0"/>
              <w:spacing w:after="0"/>
              <w:ind w:right="-1"/>
              <w:rPr>
                <w:color w:val="000000" w:themeColor="text1"/>
                <w:szCs w:val="22"/>
              </w:rPr>
            </w:pPr>
            <w:r w:rsidRPr="00882B60">
              <w:rPr>
                <w:color w:val="000000" w:themeColor="text1"/>
                <w:szCs w:val="22"/>
              </w:rPr>
              <w:t>Дані про емітента: ідентифікаційний номер за міжнародним ідентифікатором юридичних осіб (код LEI) (за наявності)</w:t>
            </w:r>
          </w:p>
        </w:tc>
      </w:tr>
      <w:tr w:rsidR="007A66D5" w:rsidRPr="00882B60" w14:paraId="41FE9F48" w14:textId="77777777" w:rsidTr="00F94511">
        <w:tc>
          <w:tcPr>
            <w:tcW w:w="629" w:type="dxa"/>
            <w:tcBorders>
              <w:top w:val="single" w:sz="4" w:space="0" w:color="000000"/>
              <w:left w:val="single" w:sz="4" w:space="0" w:color="000000"/>
              <w:bottom w:val="single" w:sz="4" w:space="0" w:color="000000"/>
            </w:tcBorders>
            <w:shd w:val="clear" w:color="auto" w:fill="auto"/>
          </w:tcPr>
          <w:p w14:paraId="27AB20C1"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B144C06"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ISIN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4B58010" w14:textId="77777777" w:rsidR="007A66D5" w:rsidRPr="00882B60" w:rsidRDefault="007A66D5" w:rsidP="00B90A74">
            <w:pPr>
              <w:autoSpaceDE w:val="0"/>
              <w:spacing w:after="0"/>
              <w:ind w:right="-1"/>
              <w:rPr>
                <w:color w:val="000000" w:themeColor="text1"/>
                <w:szCs w:val="22"/>
              </w:rPr>
            </w:pPr>
            <w:r w:rsidRPr="00882B60">
              <w:rPr>
                <w:color w:val="000000" w:themeColor="text1"/>
                <w:szCs w:val="22"/>
              </w:rPr>
              <w:t>Дані про цінні папери: міжнародний ідентифікаційний номер цінних паперів</w:t>
            </w:r>
          </w:p>
        </w:tc>
      </w:tr>
      <w:tr w:rsidR="007A66D5" w:rsidRPr="00882B60" w14:paraId="415F87A2" w14:textId="77777777" w:rsidTr="00F94511">
        <w:tc>
          <w:tcPr>
            <w:tcW w:w="629" w:type="dxa"/>
            <w:tcBorders>
              <w:top w:val="single" w:sz="4" w:space="0" w:color="000000"/>
              <w:left w:val="single" w:sz="4" w:space="0" w:color="000000"/>
              <w:bottom w:val="single" w:sz="4" w:space="0" w:color="000000"/>
            </w:tcBorders>
            <w:shd w:val="clear" w:color="auto" w:fill="auto"/>
          </w:tcPr>
          <w:p w14:paraId="60317335"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41DA13A" w14:textId="77777777" w:rsidR="007A66D5" w:rsidRPr="00882B60" w:rsidRDefault="007A66D5"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lang w:val="en-US"/>
              </w:rPr>
              <w:t>Z_CFI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FBF1A44" w14:textId="77777777" w:rsidR="007A66D5" w:rsidRPr="00882B60" w:rsidRDefault="007A66D5" w:rsidP="00B90A74">
            <w:pPr>
              <w:autoSpaceDE w:val="0"/>
              <w:spacing w:after="0"/>
              <w:ind w:right="-1"/>
              <w:rPr>
                <w:color w:val="000000" w:themeColor="text1"/>
                <w:szCs w:val="22"/>
              </w:rPr>
            </w:pPr>
            <w:r w:rsidRPr="00882B60">
              <w:rPr>
                <w:color w:val="000000" w:themeColor="text1"/>
                <w:szCs w:val="22"/>
              </w:rPr>
              <w:t>Дані про цінні папери: код класифікації фінансових інструментів (код СFI)</w:t>
            </w:r>
          </w:p>
        </w:tc>
      </w:tr>
      <w:tr w:rsidR="007A66D5" w:rsidRPr="00882B60" w14:paraId="1E416BCB" w14:textId="77777777" w:rsidTr="00F94511">
        <w:tc>
          <w:tcPr>
            <w:tcW w:w="629" w:type="dxa"/>
            <w:tcBorders>
              <w:top w:val="single" w:sz="4" w:space="0" w:color="000000"/>
              <w:left w:val="single" w:sz="4" w:space="0" w:color="000000"/>
              <w:bottom w:val="single" w:sz="4" w:space="0" w:color="000000"/>
            </w:tcBorders>
            <w:shd w:val="clear" w:color="auto" w:fill="auto"/>
          </w:tcPr>
          <w:p w14:paraId="08E31F08"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0C2A2CD5"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CP</w:t>
            </w:r>
            <w:r w:rsidRPr="00882B60">
              <w:rPr>
                <w:rFonts w:ascii="Courier New" w:hAnsi="Courier New" w:cs="Courier New"/>
                <w:b/>
                <w:color w:val="000000" w:themeColor="text1"/>
                <w:sz w:val="24"/>
                <w:lang w:val="en-US"/>
              </w:rPr>
              <w:t>CODE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906A053" w14:textId="77777777" w:rsidR="007A66D5" w:rsidRPr="00882B60" w:rsidRDefault="007A66D5" w:rsidP="00B90A74">
            <w:pPr>
              <w:autoSpaceDE w:val="0"/>
              <w:spacing w:after="0"/>
              <w:ind w:right="-1"/>
              <w:rPr>
                <w:color w:val="000000" w:themeColor="text1"/>
                <w:szCs w:val="22"/>
              </w:rPr>
            </w:pPr>
            <w:r w:rsidRPr="00882B60">
              <w:rPr>
                <w:color w:val="000000" w:themeColor="text1"/>
                <w:szCs w:val="22"/>
              </w:rPr>
              <w:t>Дані про цінні папери: код</w:t>
            </w:r>
            <w:r w:rsidRPr="00882B60">
              <w:rPr>
                <w:color w:val="000000" w:themeColor="text1"/>
                <w:szCs w:val="22"/>
                <w:vertAlign w:val="superscript"/>
              </w:rPr>
              <w:t>1</w:t>
            </w:r>
          </w:p>
        </w:tc>
      </w:tr>
      <w:tr w:rsidR="007A66D5" w:rsidRPr="00882B60" w14:paraId="533539EC" w14:textId="77777777" w:rsidTr="00F94511">
        <w:tc>
          <w:tcPr>
            <w:tcW w:w="629" w:type="dxa"/>
            <w:tcBorders>
              <w:top w:val="single" w:sz="4" w:space="0" w:color="000000"/>
              <w:left w:val="single" w:sz="4" w:space="0" w:color="000000"/>
              <w:bottom w:val="single" w:sz="4" w:space="0" w:color="000000"/>
            </w:tcBorders>
            <w:shd w:val="clear" w:color="auto" w:fill="auto"/>
          </w:tcPr>
          <w:p w14:paraId="4ED103D7"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38D38AE"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CPNOM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BC4426E" w14:textId="77777777" w:rsidR="007A66D5" w:rsidRPr="00882B60" w:rsidRDefault="007A66D5" w:rsidP="00B90A74">
            <w:pPr>
              <w:autoSpaceDE w:val="0"/>
              <w:spacing w:after="0"/>
              <w:ind w:right="-1"/>
              <w:rPr>
                <w:color w:val="000000" w:themeColor="text1"/>
                <w:szCs w:val="22"/>
              </w:rPr>
            </w:pPr>
            <w:r w:rsidRPr="00882B60">
              <w:rPr>
                <w:rFonts w:ascii="Times New Roman CYR" w:hAnsi="Times New Roman CYR" w:cs="Times New Roman CYR"/>
                <w:color w:val="000000" w:themeColor="text1"/>
                <w:szCs w:val="22"/>
              </w:rPr>
              <w:t>Дані про цінні папери: номінальна вартість одного цінного паперу</w:t>
            </w:r>
          </w:p>
        </w:tc>
      </w:tr>
      <w:tr w:rsidR="007A66D5" w:rsidRPr="00882B60" w14:paraId="0AA04851" w14:textId="77777777" w:rsidTr="00F94511">
        <w:tc>
          <w:tcPr>
            <w:tcW w:w="629" w:type="dxa"/>
            <w:tcBorders>
              <w:top w:val="single" w:sz="4" w:space="0" w:color="000000"/>
              <w:left w:val="single" w:sz="4" w:space="0" w:color="000000"/>
              <w:bottom w:val="single" w:sz="4" w:space="0" w:color="000000"/>
            </w:tcBorders>
            <w:shd w:val="clear" w:color="auto" w:fill="auto"/>
          </w:tcPr>
          <w:p w14:paraId="3BFBE2E9"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93CC5C2"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CPCURR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B7B7766" w14:textId="77777777" w:rsidR="007A66D5" w:rsidRPr="00882B60" w:rsidRDefault="007A66D5" w:rsidP="00B90A74">
            <w:pPr>
              <w:autoSpaceDE w:val="0"/>
              <w:spacing w:after="0"/>
              <w:ind w:right="-1"/>
              <w:rPr>
                <w:color w:val="000000" w:themeColor="text1"/>
                <w:szCs w:val="22"/>
              </w:rPr>
            </w:pPr>
            <w:r w:rsidRPr="00882B60">
              <w:rPr>
                <w:rFonts w:ascii="Times New Roman CYR" w:hAnsi="Times New Roman CYR" w:cs="Times New Roman CYR"/>
                <w:color w:val="000000" w:themeColor="text1"/>
                <w:szCs w:val="22"/>
              </w:rPr>
              <w:t xml:space="preserve">Дані про цінні папери: </w:t>
            </w:r>
            <w:r w:rsidRPr="00882B60">
              <w:rPr>
                <w:color w:val="000000" w:themeColor="text1"/>
                <w:szCs w:val="22"/>
              </w:rPr>
              <w:t>код валюти</w:t>
            </w:r>
            <w:r w:rsidRPr="00882B60">
              <w:rPr>
                <w:color w:val="000000" w:themeColor="text1"/>
                <w:szCs w:val="22"/>
                <w:vertAlign w:val="superscript"/>
                <w:lang w:val="ru-RU"/>
              </w:rPr>
              <w:t>2</w:t>
            </w:r>
          </w:p>
        </w:tc>
      </w:tr>
      <w:tr w:rsidR="007A66D5" w:rsidRPr="00882B60" w14:paraId="0535CF63" w14:textId="77777777" w:rsidTr="00F94511">
        <w:tc>
          <w:tcPr>
            <w:tcW w:w="629" w:type="dxa"/>
            <w:tcBorders>
              <w:top w:val="single" w:sz="4" w:space="0" w:color="000000"/>
              <w:left w:val="single" w:sz="4" w:space="0" w:color="000000"/>
              <w:bottom w:val="single" w:sz="4" w:space="0" w:color="000000"/>
            </w:tcBorders>
            <w:shd w:val="clear" w:color="auto" w:fill="auto"/>
          </w:tcPr>
          <w:p w14:paraId="4203111C"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0AB4362B"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CLIENTTYP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E8EBEAD"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color w:val="000000" w:themeColor="text1"/>
                <w:szCs w:val="22"/>
              </w:rPr>
              <w:t>Дані про клієнта Центрального депозитарію: тип клієнта: «1» – депозитарна установа, «2» – депозитарій-кореспондент,</w:t>
            </w:r>
            <w:r w:rsidRPr="00882B60">
              <w:rPr>
                <w:color w:val="000000" w:themeColor="text1"/>
                <w:spacing w:val="-20"/>
                <w:szCs w:val="22"/>
              </w:rPr>
              <w:t xml:space="preserve"> «</w:t>
            </w:r>
            <w:r w:rsidRPr="00882B60">
              <w:rPr>
                <w:color w:val="000000" w:themeColor="text1"/>
                <w:szCs w:val="22"/>
              </w:rPr>
              <w:t>3» – емітент</w:t>
            </w:r>
            <w:r w:rsidRPr="00882B60">
              <w:rPr>
                <w:color w:val="000000" w:themeColor="text1"/>
                <w:spacing w:val="-20"/>
                <w:szCs w:val="22"/>
              </w:rPr>
              <w:t xml:space="preserve">, </w:t>
            </w:r>
            <w:r w:rsidRPr="00882B60">
              <w:rPr>
                <w:color w:val="000000" w:themeColor="text1"/>
                <w:spacing w:val="-18"/>
                <w:szCs w:val="22"/>
              </w:rPr>
              <w:t xml:space="preserve">«4» – </w:t>
            </w:r>
            <w:r w:rsidRPr="00882B60">
              <w:rPr>
                <w:color w:val="000000" w:themeColor="text1"/>
                <w:szCs w:val="22"/>
              </w:rPr>
              <w:t>Національний</w:t>
            </w:r>
            <w:r w:rsidRPr="00882B60">
              <w:rPr>
                <w:color w:val="000000" w:themeColor="text1"/>
                <w:spacing w:val="-20"/>
                <w:szCs w:val="22"/>
              </w:rPr>
              <w:t xml:space="preserve"> </w:t>
            </w:r>
            <w:r w:rsidRPr="00882B60">
              <w:rPr>
                <w:color w:val="000000" w:themeColor="text1"/>
                <w:szCs w:val="22"/>
              </w:rPr>
              <w:t>банк України, «5» – особа, що провадить клірингову діяльність</w:t>
            </w:r>
            <w:r w:rsidR="00D60BBD" w:rsidRPr="00882B60">
              <w:rPr>
                <w:color w:val="000000" w:themeColor="text1"/>
                <w:sz w:val="24"/>
                <w:lang w:eastAsia="uk-UA"/>
              </w:rPr>
              <w:t xml:space="preserve">, «6» </w:t>
            </w:r>
            <w:r w:rsidR="00D60BBD" w:rsidRPr="00882B60">
              <w:rPr>
                <w:color w:val="000000" w:themeColor="text1"/>
                <w:sz w:val="24"/>
              </w:rPr>
              <w:t>–</w:t>
            </w:r>
            <w:r w:rsidR="00D60BBD" w:rsidRPr="00882B60">
              <w:rPr>
                <w:color w:val="000000" w:themeColor="text1"/>
                <w:sz w:val="24"/>
                <w:lang w:eastAsia="uk-UA"/>
              </w:rPr>
              <w:t xml:space="preserve"> інше</w:t>
            </w:r>
          </w:p>
        </w:tc>
      </w:tr>
      <w:tr w:rsidR="007A66D5" w:rsidRPr="00882B60" w14:paraId="633C638A" w14:textId="77777777" w:rsidTr="00F94511">
        <w:tc>
          <w:tcPr>
            <w:tcW w:w="629" w:type="dxa"/>
            <w:tcBorders>
              <w:top w:val="single" w:sz="4" w:space="0" w:color="000000"/>
              <w:left w:val="single" w:sz="4" w:space="0" w:color="000000"/>
              <w:bottom w:val="single" w:sz="4" w:space="0" w:color="000000"/>
            </w:tcBorders>
            <w:shd w:val="clear" w:color="auto" w:fill="auto"/>
          </w:tcPr>
          <w:p w14:paraId="7C61C8F3"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E671720"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CLINAME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3EF0269"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color w:val="000000" w:themeColor="text1"/>
                <w:szCs w:val="22"/>
              </w:rPr>
              <w:t>Дані про клієнта Центрального депозитарію: найменування</w:t>
            </w:r>
          </w:p>
        </w:tc>
      </w:tr>
      <w:tr w:rsidR="007A66D5" w:rsidRPr="00882B60" w14:paraId="483B92BD" w14:textId="77777777" w:rsidTr="00F94511">
        <w:tc>
          <w:tcPr>
            <w:tcW w:w="629" w:type="dxa"/>
            <w:tcBorders>
              <w:top w:val="single" w:sz="4" w:space="0" w:color="000000"/>
              <w:left w:val="single" w:sz="4" w:space="0" w:color="000000"/>
              <w:bottom w:val="single" w:sz="4" w:space="0" w:color="000000"/>
            </w:tcBorders>
            <w:shd w:val="clear" w:color="auto" w:fill="auto"/>
          </w:tcPr>
          <w:p w14:paraId="1EC38678"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E0A5B32"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w:t>
            </w:r>
            <w:r w:rsidRPr="00882B60">
              <w:rPr>
                <w:rFonts w:ascii="Courier New" w:hAnsi="Courier New" w:cs="Courier New"/>
                <w:b/>
                <w:color w:val="000000" w:themeColor="text1"/>
                <w:sz w:val="24"/>
              </w:rPr>
              <w:t>EDRPOU</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E597071"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color w:val="000000" w:themeColor="text1"/>
                <w:szCs w:val="22"/>
              </w:rPr>
              <w:t>Дані про клієнта Центрального депозитарію: код за ЄДРПОУ/ідентифікаційний код з торговельного, судового або банківського реєстру емітента (для нерезидентів)</w:t>
            </w:r>
          </w:p>
        </w:tc>
      </w:tr>
      <w:tr w:rsidR="007A66D5" w:rsidRPr="00882B60" w14:paraId="63C7FB24" w14:textId="77777777" w:rsidTr="00F94511">
        <w:tc>
          <w:tcPr>
            <w:tcW w:w="629" w:type="dxa"/>
            <w:tcBorders>
              <w:top w:val="single" w:sz="4" w:space="0" w:color="000000"/>
              <w:left w:val="single" w:sz="4" w:space="0" w:color="000000"/>
              <w:bottom w:val="single" w:sz="4" w:space="0" w:color="000000"/>
            </w:tcBorders>
            <w:shd w:val="clear" w:color="auto" w:fill="auto"/>
          </w:tcPr>
          <w:p w14:paraId="307947E2"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7C7802B" w14:textId="77777777" w:rsidR="007A66D5" w:rsidRPr="00882B60" w:rsidRDefault="007A66D5"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lang w:val="en-US"/>
              </w:rPr>
              <w:t>CLILEI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B8CCE01"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color w:val="000000" w:themeColor="text1"/>
                <w:szCs w:val="22"/>
              </w:rPr>
              <w:t>Дані про клієнта Центрального депозитарію: ідентифікаційний номер за міжнародним ідентифікатором юридичних осіб (код LEI) (за наявності)</w:t>
            </w:r>
          </w:p>
        </w:tc>
      </w:tr>
      <w:tr w:rsidR="007A66D5" w:rsidRPr="00882B60" w14:paraId="01E7DC12" w14:textId="77777777" w:rsidTr="00F94511">
        <w:tc>
          <w:tcPr>
            <w:tcW w:w="629" w:type="dxa"/>
            <w:tcBorders>
              <w:top w:val="single" w:sz="4" w:space="0" w:color="000000"/>
              <w:left w:val="single" w:sz="4" w:space="0" w:color="000000"/>
              <w:bottom w:val="single" w:sz="4" w:space="0" w:color="000000"/>
            </w:tcBorders>
            <w:shd w:val="clear" w:color="auto" w:fill="auto"/>
          </w:tcPr>
          <w:p w14:paraId="09FA7ACF"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9460BCC"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CLIACCTYP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F3F7E94"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rFonts w:eastAsia="Calibri"/>
                <w:color w:val="000000" w:themeColor="text1"/>
                <w:szCs w:val="22"/>
              </w:rPr>
              <w:t xml:space="preserve">Тип рахунку: «1» </w:t>
            </w:r>
            <w:r w:rsidRPr="00882B60">
              <w:rPr>
                <w:color w:val="000000" w:themeColor="text1"/>
                <w:szCs w:val="22"/>
              </w:rPr>
              <w:t xml:space="preserve">– </w:t>
            </w:r>
            <w:r w:rsidRPr="00882B60">
              <w:rPr>
                <w:rFonts w:eastAsia="Calibri"/>
                <w:color w:val="000000" w:themeColor="text1"/>
                <w:szCs w:val="22"/>
              </w:rPr>
              <w:t xml:space="preserve">сегрегований, «2» </w:t>
            </w:r>
            <w:r w:rsidRPr="00882B60">
              <w:rPr>
                <w:color w:val="000000" w:themeColor="text1"/>
                <w:szCs w:val="22"/>
              </w:rPr>
              <w:t xml:space="preserve">– </w:t>
            </w:r>
            <w:r w:rsidRPr="00882B60">
              <w:rPr>
                <w:rFonts w:eastAsia="Calibri"/>
                <w:color w:val="000000" w:themeColor="text1"/>
                <w:szCs w:val="22"/>
              </w:rPr>
              <w:t xml:space="preserve">сегрегований, на якому обліковуються цінні папери, що належать депозитарній установі на праві власності, «3» </w:t>
            </w:r>
            <w:r w:rsidRPr="00882B60">
              <w:rPr>
                <w:color w:val="000000" w:themeColor="text1"/>
                <w:szCs w:val="22"/>
              </w:rPr>
              <w:t xml:space="preserve">– </w:t>
            </w:r>
            <w:r w:rsidRPr="00882B60">
              <w:rPr>
                <w:rFonts w:eastAsia="Calibri"/>
                <w:color w:val="000000" w:themeColor="text1"/>
                <w:szCs w:val="22"/>
              </w:rPr>
              <w:t>агрегований</w:t>
            </w:r>
            <w:r w:rsidR="00D60BBD" w:rsidRPr="00882B60">
              <w:rPr>
                <w:rFonts w:eastAsia="Calibri"/>
                <w:color w:val="000000" w:themeColor="text1"/>
                <w:szCs w:val="22"/>
              </w:rPr>
              <w:t>, «4» – агрегований для узагальненого обліку цінних паперів «до розподілу за власниками», «5» – інше»</w:t>
            </w:r>
          </w:p>
        </w:tc>
      </w:tr>
      <w:tr w:rsidR="007A66D5" w:rsidRPr="00882B60" w14:paraId="7DE15DC0" w14:textId="77777777" w:rsidTr="00F94511">
        <w:tc>
          <w:tcPr>
            <w:tcW w:w="629" w:type="dxa"/>
            <w:tcBorders>
              <w:top w:val="single" w:sz="4" w:space="0" w:color="000000"/>
              <w:left w:val="single" w:sz="4" w:space="0" w:color="000000"/>
              <w:bottom w:val="single" w:sz="4" w:space="0" w:color="000000"/>
            </w:tcBorders>
            <w:shd w:val="clear" w:color="auto" w:fill="auto"/>
          </w:tcPr>
          <w:p w14:paraId="36F24C05"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085B3F7A" w14:textId="77777777" w:rsidR="007A66D5" w:rsidRPr="00882B60" w:rsidRDefault="007A66D5"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lang w:val="en-US"/>
              </w:rPr>
              <w:t>CLIACCQ</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2F9EE5C4"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rFonts w:eastAsia="Calibri"/>
                <w:color w:val="000000" w:themeColor="text1"/>
                <w:szCs w:val="22"/>
              </w:rPr>
              <w:t>Кількість рахунків певного типу, шт.</w:t>
            </w:r>
          </w:p>
        </w:tc>
      </w:tr>
      <w:tr w:rsidR="007A66D5" w:rsidRPr="00882B60" w14:paraId="036929F3" w14:textId="77777777" w:rsidTr="00F94511">
        <w:tc>
          <w:tcPr>
            <w:tcW w:w="629" w:type="dxa"/>
            <w:tcBorders>
              <w:top w:val="single" w:sz="4" w:space="0" w:color="000000"/>
              <w:left w:val="single" w:sz="4" w:space="0" w:color="000000"/>
              <w:bottom w:val="single" w:sz="4" w:space="0" w:color="000000"/>
            </w:tcBorders>
            <w:shd w:val="clear" w:color="auto" w:fill="auto"/>
          </w:tcPr>
          <w:p w14:paraId="49D68EE1"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47341897"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CLIACCKP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4A0444E"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color w:val="000000" w:themeColor="text1"/>
                <w:szCs w:val="22"/>
              </w:rPr>
              <w:t xml:space="preserve">Загальна кількість цінних паперів на рахунку (рахунках) певного типу, шт. </w:t>
            </w:r>
          </w:p>
        </w:tc>
      </w:tr>
      <w:tr w:rsidR="007A66D5" w:rsidRPr="00882B60" w14:paraId="57C3E6AD" w14:textId="77777777" w:rsidTr="00F94511">
        <w:tc>
          <w:tcPr>
            <w:tcW w:w="629" w:type="dxa"/>
            <w:tcBorders>
              <w:top w:val="single" w:sz="4" w:space="0" w:color="000000"/>
              <w:left w:val="single" w:sz="4" w:space="0" w:color="000000"/>
              <w:bottom w:val="single" w:sz="4" w:space="0" w:color="000000"/>
            </w:tcBorders>
            <w:shd w:val="clear" w:color="auto" w:fill="auto"/>
          </w:tcPr>
          <w:p w14:paraId="747AF8EF"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2CACE8BA" w14:textId="77777777" w:rsidR="007A66D5" w:rsidRPr="00882B60" w:rsidRDefault="007A66D5"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rPr>
              <w:t>CLIACC</w:t>
            </w:r>
            <w:r w:rsidRPr="00882B60">
              <w:rPr>
                <w:rFonts w:ascii="Courier New" w:hAnsi="Courier New" w:cs="Courier New"/>
                <w:b/>
                <w:color w:val="000000" w:themeColor="text1"/>
                <w:sz w:val="24"/>
                <w:lang w:val="en-US"/>
              </w:rPr>
              <w:t>NV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06903D0"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color w:val="000000" w:themeColor="text1"/>
                <w:szCs w:val="22"/>
              </w:rPr>
              <w:t xml:space="preserve">Загальна номінальна вартість цінних паперів на рахунку (рахунках) певного типу </w:t>
            </w:r>
          </w:p>
        </w:tc>
      </w:tr>
      <w:tr w:rsidR="007A66D5" w:rsidRPr="00882B60" w14:paraId="3B91273A" w14:textId="77777777" w:rsidTr="00F94511">
        <w:tc>
          <w:tcPr>
            <w:tcW w:w="629" w:type="dxa"/>
            <w:tcBorders>
              <w:top w:val="single" w:sz="4" w:space="0" w:color="000000"/>
              <w:left w:val="single" w:sz="4" w:space="0" w:color="000000"/>
              <w:bottom w:val="single" w:sz="4" w:space="0" w:color="000000"/>
            </w:tcBorders>
            <w:shd w:val="clear" w:color="auto" w:fill="auto"/>
          </w:tcPr>
          <w:p w14:paraId="117569D2"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60695F86"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CLIACCUR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5828766" w14:textId="77777777" w:rsidR="007A66D5" w:rsidRPr="00882B60" w:rsidRDefault="007A66D5" w:rsidP="00B90A74">
            <w:pPr>
              <w:autoSpaceDE w:val="0"/>
              <w:spacing w:after="0"/>
              <w:ind w:right="-1"/>
              <w:rPr>
                <w:rFonts w:ascii="Times New Roman CYR" w:hAnsi="Times New Roman CYR" w:cs="Times New Roman CYR"/>
                <w:color w:val="000000" w:themeColor="text1"/>
                <w:szCs w:val="22"/>
              </w:rPr>
            </w:pPr>
            <w:r w:rsidRPr="00882B60">
              <w:rPr>
                <w:color w:val="000000" w:themeColor="text1"/>
                <w:szCs w:val="22"/>
              </w:rPr>
              <w:t>Загальна номінальна вартість цінних паперів на рахунку(рахунках) певного типу</w:t>
            </w:r>
            <w:r w:rsidRPr="00882B60">
              <w:rPr>
                <w:rFonts w:ascii="Times New Roman CYR" w:hAnsi="Times New Roman CYR" w:cs="Times New Roman CYR"/>
                <w:color w:val="000000" w:themeColor="text1"/>
                <w:szCs w:val="22"/>
              </w:rPr>
              <w:t xml:space="preserve">: </w:t>
            </w:r>
            <w:r w:rsidRPr="00882B60">
              <w:rPr>
                <w:color w:val="000000" w:themeColor="text1"/>
                <w:szCs w:val="22"/>
              </w:rPr>
              <w:t>код валюти</w:t>
            </w:r>
            <w:r w:rsidRPr="00882B60">
              <w:rPr>
                <w:color w:val="000000" w:themeColor="text1"/>
                <w:szCs w:val="22"/>
                <w:vertAlign w:val="superscript"/>
                <w:lang w:val="ru-RU"/>
              </w:rPr>
              <w:t>2</w:t>
            </w:r>
            <w:r w:rsidRPr="00882B60">
              <w:rPr>
                <w:color w:val="000000" w:themeColor="text1"/>
                <w:szCs w:val="22"/>
              </w:rPr>
              <w:t xml:space="preserve"> </w:t>
            </w:r>
          </w:p>
        </w:tc>
      </w:tr>
      <w:tr w:rsidR="007A66D5" w:rsidRPr="00882B60" w14:paraId="048709D1" w14:textId="77777777" w:rsidTr="00F94511">
        <w:tc>
          <w:tcPr>
            <w:tcW w:w="629" w:type="dxa"/>
            <w:tcBorders>
              <w:top w:val="single" w:sz="4" w:space="0" w:color="000000"/>
              <w:left w:val="single" w:sz="4" w:space="0" w:color="000000"/>
              <w:bottom w:val="single" w:sz="4" w:space="0" w:color="000000"/>
            </w:tcBorders>
            <w:shd w:val="clear" w:color="auto" w:fill="auto"/>
          </w:tcPr>
          <w:p w14:paraId="4A9AA75F"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2A13D668"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CPBLS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6152707" w14:textId="77777777" w:rsidR="007A66D5" w:rsidRPr="00882B60" w:rsidRDefault="007A66D5" w:rsidP="00B90A74">
            <w:pPr>
              <w:autoSpaceDE w:val="0"/>
              <w:spacing w:after="0"/>
              <w:ind w:right="-1"/>
              <w:rPr>
                <w:rFonts w:ascii="Times New Roman CYR" w:hAnsi="Times New Roman CYR" w:cs="Times New Roman CYR"/>
                <w:color w:val="000000" w:themeColor="text1"/>
                <w:sz w:val="24"/>
              </w:rPr>
            </w:pPr>
            <w:r w:rsidRPr="00882B60">
              <w:rPr>
                <w:color w:val="000000" w:themeColor="text1"/>
                <w:szCs w:val="22"/>
              </w:rPr>
              <w:t xml:space="preserve">Кількість заблокованих цінних паперів для продажу </w:t>
            </w:r>
            <w:r w:rsidR="00AA034A" w:rsidRPr="00882B60">
              <w:rPr>
                <w:color w:val="000000" w:themeColor="text1"/>
                <w:szCs w:val="22"/>
              </w:rPr>
              <w:t>на організованому ринку капіталу</w:t>
            </w:r>
            <w:r w:rsidRPr="00882B60">
              <w:rPr>
                <w:color w:val="000000" w:themeColor="text1"/>
                <w:szCs w:val="22"/>
              </w:rPr>
              <w:t xml:space="preserve"> на рахунку (рахунках) певного типу, на початок звітного дня, шт.</w:t>
            </w:r>
          </w:p>
        </w:tc>
      </w:tr>
      <w:tr w:rsidR="007A66D5" w:rsidRPr="00882B60" w14:paraId="1A62F584" w14:textId="77777777" w:rsidTr="00F94511">
        <w:tc>
          <w:tcPr>
            <w:tcW w:w="629" w:type="dxa"/>
            <w:tcBorders>
              <w:top w:val="single" w:sz="4" w:space="0" w:color="000000"/>
              <w:left w:val="single" w:sz="4" w:space="0" w:color="000000"/>
              <w:bottom w:val="single" w:sz="4" w:space="0" w:color="000000"/>
            </w:tcBorders>
            <w:shd w:val="clear" w:color="auto" w:fill="auto"/>
          </w:tcPr>
          <w:p w14:paraId="4B905B56"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7C0CC5DC"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CPBLE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10F7E0A" w14:textId="77777777" w:rsidR="007A66D5" w:rsidRPr="00882B60" w:rsidRDefault="007A66D5" w:rsidP="00B90A74">
            <w:pPr>
              <w:autoSpaceDE w:val="0"/>
              <w:spacing w:after="0"/>
              <w:ind w:right="-1"/>
              <w:rPr>
                <w:rFonts w:ascii="Times New Roman CYR" w:hAnsi="Times New Roman CYR" w:cs="Times New Roman CYR"/>
                <w:color w:val="000000" w:themeColor="text1"/>
                <w:sz w:val="24"/>
              </w:rPr>
            </w:pPr>
            <w:r w:rsidRPr="00882B60">
              <w:rPr>
                <w:color w:val="000000" w:themeColor="text1"/>
                <w:szCs w:val="22"/>
              </w:rPr>
              <w:t xml:space="preserve">Кількість заблокованих цінних паперів для продажу </w:t>
            </w:r>
            <w:r w:rsidR="00AA034A" w:rsidRPr="00882B60">
              <w:rPr>
                <w:color w:val="000000" w:themeColor="text1"/>
                <w:szCs w:val="22"/>
              </w:rPr>
              <w:t>на організованому ринку капіталу</w:t>
            </w:r>
            <w:r w:rsidRPr="00882B60">
              <w:rPr>
                <w:color w:val="000000" w:themeColor="text1"/>
                <w:szCs w:val="22"/>
              </w:rPr>
              <w:t xml:space="preserve"> на рахунку (рахунках) певного типу,  на кінець звітного дня, шт.</w:t>
            </w:r>
          </w:p>
        </w:tc>
      </w:tr>
      <w:tr w:rsidR="007A66D5" w:rsidRPr="00882B60" w14:paraId="10B390D9" w14:textId="77777777" w:rsidTr="00F94511">
        <w:tc>
          <w:tcPr>
            <w:tcW w:w="629" w:type="dxa"/>
            <w:tcBorders>
              <w:top w:val="single" w:sz="4" w:space="0" w:color="000000"/>
              <w:left w:val="single" w:sz="4" w:space="0" w:color="000000"/>
              <w:bottom w:val="single" w:sz="4" w:space="0" w:color="000000"/>
            </w:tcBorders>
            <w:shd w:val="clear" w:color="auto" w:fill="auto"/>
          </w:tcPr>
          <w:p w14:paraId="61717F0D"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5A23F51B"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CLIOPTYPE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07EEF6A" w14:textId="3C0AFDBB" w:rsidR="007A66D5" w:rsidRPr="00882B60" w:rsidRDefault="007A66D5" w:rsidP="00B90A74">
            <w:pPr>
              <w:autoSpaceDE w:val="0"/>
              <w:spacing w:after="0"/>
              <w:ind w:right="-1"/>
              <w:rPr>
                <w:rFonts w:ascii="Times New Roman CYR" w:hAnsi="Times New Roman CYR" w:cs="Times New Roman CYR"/>
                <w:color w:val="000000" w:themeColor="text1"/>
                <w:sz w:val="24"/>
              </w:rPr>
            </w:pPr>
            <w:r w:rsidRPr="00882B60">
              <w:rPr>
                <w:color w:val="000000" w:themeColor="text1"/>
                <w:szCs w:val="22"/>
              </w:rPr>
              <w:t xml:space="preserve">Дані про операції, здійснені протягом звітного дня: вид операції на рахунку  (рахунках) певного типу («1» – зарахування, «2» – переказ, пов'язаний з обслуговуванням операцій, виконаних відповідно до вимог статті </w:t>
            </w:r>
            <w:r w:rsidR="00373C69" w:rsidRPr="00882B60">
              <w:rPr>
                <w:color w:val="000000" w:themeColor="text1"/>
                <w:szCs w:val="22"/>
              </w:rPr>
              <w:t>95</w:t>
            </w:r>
            <w:r w:rsidRPr="00882B60">
              <w:rPr>
                <w:color w:val="000000" w:themeColor="text1"/>
                <w:szCs w:val="22"/>
              </w:rPr>
              <w:t> Закону України «Про акціонерні товариства», «3» – переказ, пов'язаний з обслуговуванням обігу цінних паперів, «4» – переказ, пов'язаний з проведенням корпоративних операцій, «5» – списання, «6» –  інше</w:t>
            </w:r>
            <w:r w:rsidR="004D22D2" w:rsidRPr="00882B60">
              <w:rPr>
                <w:color w:val="000000" w:themeColor="text1"/>
                <w:szCs w:val="22"/>
              </w:rPr>
              <w:t>, «7» – операції відсутні</w:t>
            </w:r>
            <w:r w:rsidRPr="00882B60">
              <w:rPr>
                <w:color w:val="000000" w:themeColor="text1"/>
                <w:szCs w:val="22"/>
              </w:rPr>
              <w:t>)</w:t>
            </w:r>
            <w:r w:rsidR="004D22D2" w:rsidRPr="00882B60">
              <w:rPr>
                <w:color w:val="000000" w:themeColor="text1"/>
                <w:szCs w:val="22"/>
                <w:vertAlign w:val="superscript"/>
              </w:rPr>
              <w:t xml:space="preserve"> 3</w:t>
            </w:r>
          </w:p>
        </w:tc>
      </w:tr>
      <w:tr w:rsidR="007A66D5" w:rsidRPr="00882B60" w14:paraId="75C9F8BC" w14:textId="77777777" w:rsidTr="00F94511">
        <w:tc>
          <w:tcPr>
            <w:tcW w:w="629" w:type="dxa"/>
            <w:tcBorders>
              <w:top w:val="single" w:sz="4" w:space="0" w:color="000000"/>
              <w:left w:val="single" w:sz="4" w:space="0" w:color="000000"/>
              <w:bottom w:val="single" w:sz="4" w:space="0" w:color="000000"/>
            </w:tcBorders>
            <w:shd w:val="clear" w:color="auto" w:fill="auto"/>
          </w:tcPr>
          <w:p w14:paraId="53C8986B"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518C1491"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CLIOPQ</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5FDD466" w14:textId="77777777" w:rsidR="007A66D5" w:rsidRPr="00882B60" w:rsidRDefault="007A66D5" w:rsidP="00B90A74">
            <w:pPr>
              <w:autoSpaceDE w:val="0"/>
              <w:spacing w:after="0"/>
              <w:ind w:right="-1"/>
              <w:rPr>
                <w:rFonts w:ascii="Times New Roman CYR" w:hAnsi="Times New Roman CYR" w:cs="Times New Roman CYR"/>
                <w:color w:val="000000" w:themeColor="text1"/>
                <w:sz w:val="24"/>
              </w:rPr>
            </w:pPr>
            <w:r w:rsidRPr="00882B60">
              <w:rPr>
                <w:color w:val="000000" w:themeColor="text1"/>
                <w:szCs w:val="22"/>
              </w:rPr>
              <w:t>Дані про операції, здійснені протягом звітного дня на рахунку</w:t>
            </w:r>
            <w:r w:rsidRPr="00882B60">
              <w:rPr>
                <w:color w:val="000000" w:themeColor="text1"/>
                <w:szCs w:val="22"/>
                <w:lang w:val="ru-RU"/>
              </w:rPr>
              <w:t xml:space="preserve"> </w:t>
            </w:r>
            <w:r w:rsidRPr="00882B60">
              <w:rPr>
                <w:color w:val="000000" w:themeColor="text1"/>
                <w:szCs w:val="22"/>
              </w:rPr>
              <w:t>(рахунках) певного типу клієнта: кількість операцій, шт.</w:t>
            </w:r>
          </w:p>
        </w:tc>
      </w:tr>
      <w:tr w:rsidR="007A66D5" w:rsidRPr="00882B60" w14:paraId="50AACB22" w14:textId="77777777" w:rsidTr="00F94511">
        <w:tc>
          <w:tcPr>
            <w:tcW w:w="629" w:type="dxa"/>
            <w:tcBorders>
              <w:top w:val="single" w:sz="4" w:space="0" w:color="000000"/>
              <w:left w:val="single" w:sz="4" w:space="0" w:color="000000"/>
              <w:bottom w:val="single" w:sz="4" w:space="0" w:color="000000"/>
            </w:tcBorders>
            <w:shd w:val="clear" w:color="auto" w:fill="auto"/>
          </w:tcPr>
          <w:p w14:paraId="60584087"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34B05B2D" w14:textId="77777777" w:rsidR="007A66D5" w:rsidRPr="00882B60" w:rsidRDefault="007A66D5"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CLIOPCPQ</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CA6A8E8" w14:textId="77777777" w:rsidR="007A66D5" w:rsidRPr="00882B60" w:rsidRDefault="007A66D5" w:rsidP="00B90A74">
            <w:pPr>
              <w:autoSpaceDE w:val="0"/>
              <w:spacing w:after="0"/>
              <w:ind w:right="-1"/>
              <w:rPr>
                <w:rFonts w:ascii="Times New Roman CYR" w:hAnsi="Times New Roman CYR" w:cs="Times New Roman CYR"/>
                <w:color w:val="000000" w:themeColor="text1"/>
                <w:sz w:val="24"/>
              </w:rPr>
            </w:pPr>
            <w:r w:rsidRPr="00882B60">
              <w:rPr>
                <w:color w:val="000000" w:themeColor="text1"/>
                <w:szCs w:val="22"/>
              </w:rPr>
              <w:t>Дані про операцію, здійснену протягом звітного дня на рахунку</w:t>
            </w:r>
            <w:r w:rsidRPr="00882B60">
              <w:rPr>
                <w:color w:val="000000" w:themeColor="text1"/>
                <w:szCs w:val="22"/>
                <w:lang w:val="ru-RU"/>
              </w:rPr>
              <w:t xml:space="preserve"> </w:t>
            </w:r>
            <w:r w:rsidRPr="00882B60">
              <w:rPr>
                <w:color w:val="000000" w:themeColor="text1"/>
                <w:szCs w:val="22"/>
              </w:rPr>
              <w:t>(рахунках) певного типу клієнта: кількість цінних паперів, шт.</w:t>
            </w:r>
          </w:p>
        </w:tc>
      </w:tr>
      <w:tr w:rsidR="007A66D5" w:rsidRPr="00882B60" w14:paraId="2D884F7F" w14:textId="77777777" w:rsidTr="00F94511">
        <w:tc>
          <w:tcPr>
            <w:tcW w:w="629" w:type="dxa"/>
            <w:tcBorders>
              <w:top w:val="single" w:sz="4" w:space="0" w:color="000000"/>
              <w:left w:val="single" w:sz="4" w:space="0" w:color="000000"/>
              <w:bottom w:val="single" w:sz="4" w:space="0" w:color="000000"/>
            </w:tcBorders>
            <w:shd w:val="clear" w:color="auto" w:fill="auto"/>
          </w:tcPr>
          <w:p w14:paraId="433FC51F" w14:textId="77777777" w:rsidR="007A66D5" w:rsidRPr="00882B60" w:rsidRDefault="007A66D5" w:rsidP="00BB479E">
            <w:pPr>
              <w:numPr>
                <w:ilvl w:val="0"/>
                <w:numId w:val="8"/>
              </w:numPr>
              <w:snapToGrid w:val="0"/>
              <w:spacing w:after="0"/>
              <w:ind w:right="-1"/>
              <w:jc w:val="left"/>
              <w:rPr>
                <w:color w:val="000000" w:themeColor="text1"/>
                <w:sz w:val="24"/>
              </w:rPr>
            </w:pPr>
          </w:p>
        </w:tc>
        <w:tc>
          <w:tcPr>
            <w:tcW w:w="2490" w:type="dxa"/>
            <w:tcBorders>
              <w:top w:val="single" w:sz="4" w:space="0" w:color="000000"/>
              <w:left w:val="single" w:sz="4" w:space="0" w:color="000000"/>
              <w:bottom w:val="single" w:sz="4" w:space="0" w:color="000000"/>
            </w:tcBorders>
            <w:shd w:val="clear" w:color="auto" w:fill="auto"/>
          </w:tcPr>
          <w:p w14:paraId="007A1413" w14:textId="77777777" w:rsidR="007A66D5" w:rsidRPr="00882B60" w:rsidRDefault="007A66D5"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Z_PRYM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660E043" w14:textId="77777777" w:rsidR="007A66D5" w:rsidRPr="00882B60" w:rsidRDefault="007A66D5" w:rsidP="00B90A74">
            <w:pPr>
              <w:autoSpaceDE w:val="0"/>
              <w:spacing w:after="0"/>
              <w:ind w:right="-1"/>
              <w:rPr>
                <w:color w:val="000000" w:themeColor="text1"/>
              </w:rPr>
            </w:pPr>
            <w:r w:rsidRPr="00882B60">
              <w:rPr>
                <w:rFonts w:ascii="Times New Roman CYR" w:hAnsi="Times New Roman CYR" w:cs="Times New Roman CYR"/>
                <w:color w:val="000000" w:themeColor="text1"/>
                <w:szCs w:val="22"/>
              </w:rPr>
              <w:t>Примітки</w:t>
            </w:r>
          </w:p>
        </w:tc>
      </w:tr>
    </w:tbl>
    <w:p w14:paraId="615E8251" w14:textId="77777777" w:rsidR="0061482F" w:rsidRPr="00882B60" w:rsidRDefault="0061482F" w:rsidP="00B90A74">
      <w:pPr>
        <w:ind w:right="-1"/>
        <w:rPr>
          <w:color w:val="000000" w:themeColor="text1"/>
          <w:sz w:val="20"/>
          <w:szCs w:val="20"/>
          <w:vertAlign w:val="superscript"/>
        </w:rPr>
      </w:pPr>
      <w:r w:rsidRPr="00882B60">
        <w:rPr>
          <w:color w:val="000000" w:themeColor="text1"/>
          <w:sz w:val="20"/>
          <w:szCs w:val="20"/>
          <w:vertAlign w:val="superscript"/>
        </w:rPr>
        <w:t>1</w:t>
      </w:r>
      <w:r w:rsidRPr="00882B60">
        <w:rPr>
          <w:color w:val="000000" w:themeColor="text1"/>
          <w:sz w:val="20"/>
          <w:szCs w:val="20"/>
        </w:rPr>
        <w:t xml:space="preserve"> Заповнюється відповідно до Довідника 7 «</w:t>
      </w:r>
      <w:r w:rsidR="00530A2E" w:rsidRPr="00882B60">
        <w:rPr>
          <w:color w:val="000000" w:themeColor="text1"/>
          <w:sz w:val="20"/>
          <w:szCs w:val="20"/>
        </w:rPr>
        <w:t>Класифікація фінансових та нефінансових інструментів</w:t>
      </w:r>
      <w:r w:rsidRPr="00882B60">
        <w:rPr>
          <w:color w:val="000000" w:themeColor="text1"/>
          <w:sz w:val="20"/>
          <w:szCs w:val="20"/>
        </w:rPr>
        <w:t xml:space="preserve">» Системи довідників та класифікаторів. </w:t>
      </w:r>
    </w:p>
    <w:p w14:paraId="01BA4CB3" w14:textId="77777777" w:rsidR="0061482F" w:rsidRPr="00882B60" w:rsidRDefault="0061482F" w:rsidP="00B90A74">
      <w:pPr>
        <w:ind w:right="-1"/>
        <w:rPr>
          <w:color w:val="000000" w:themeColor="text1"/>
          <w:sz w:val="20"/>
          <w:szCs w:val="20"/>
        </w:rPr>
      </w:pPr>
      <w:r w:rsidRPr="00882B60">
        <w:rPr>
          <w:color w:val="000000" w:themeColor="text1"/>
          <w:sz w:val="20"/>
          <w:szCs w:val="20"/>
          <w:vertAlign w:val="superscript"/>
        </w:rPr>
        <w:t>2</w:t>
      </w:r>
      <w:r w:rsidRPr="00882B60">
        <w:rPr>
          <w:color w:val="000000" w:themeColor="text1"/>
          <w:sz w:val="20"/>
          <w:szCs w:val="20"/>
        </w:rPr>
        <w:t xml:space="preserve"> Заповнюється відповідно до Довідника 46 «Перелік та коди валют» Системи довідників та класифікаторів.</w:t>
      </w:r>
    </w:p>
    <w:p w14:paraId="631D1863" w14:textId="77777777" w:rsidR="004D22D2" w:rsidRPr="00882B60" w:rsidRDefault="004D22D2" w:rsidP="00B90A74">
      <w:pPr>
        <w:ind w:right="-1"/>
        <w:rPr>
          <w:color w:val="000000" w:themeColor="text1"/>
          <w:sz w:val="20"/>
          <w:szCs w:val="20"/>
        </w:rPr>
      </w:pPr>
      <w:r w:rsidRPr="00882B60">
        <w:rPr>
          <w:color w:val="000000" w:themeColor="text1"/>
          <w:sz w:val="20"/>
          <w:szCs w:val="20"/>
          <w:vertAlign w:val="superscript"/>
        </w:rPr>
        <w:t>3</w:t>
      </w:r>
      <w:r w:rsidRPr="00882B60">
        <w:rPr>
          <w:color w:val="000000" w:themeColor="text1"/>
          <w:sz w:val="20"/>
          <w:szCs w:val="20"/>
        </w:rPr>
        <w:t xml:space="preserve"> У разі зазначення виду операції «7» – операції відсутні» дані, зазначені атрибутах XML «CLIOPQ» та «CLIOPCPQ», не подаються.</w:t>
      </w:r>
    </w:p>
    <w:p w14:paraId="464B20EC" w14:textId="77777777" w:rsidR="00614BF9" w:rsidRPr="00882B60" w:rsidRDefault="00614BF9" w:rsidP="00B90A74">
      <w:pPr>
        <w:pStyle w:val="1"/>
        <w:tabs>
          <w:tab w:val="left" w:pos="540"/>
        </w:tabs>
        <w:ind w:left="0" w:right="-1" w:hanging="27"/>
        <w:rPr>
          <w:color w:val="000000" w:themeColor="text1"/>
          <w:sz w:val="24"/>
        </w:rPr>
      </w:pPr>
      <w:r w:rsidRPr="00882B60">
        <w:rPr>
          <w:color w:val="000000" w:themeColor="text1"/>
          <w:sz w:val="28"/>
          <w:szCs w:val="28"/>
        </w:rPr>
        <w:lastRenderedPageBreak/>
        <w:t>Щомісячні дані</w:t>
      </w:r>
    </w:p>
    <w:p w14:paraId="4B3ADD1E" w14:textId="77777777" w:rsidR="00614BF9" w:rsidRPr="00882B60" w:rsidRDefault="00614BF9" w:rsidP="00B90A74">
      <w:pPr>
        <w:ind w:right="-1"/>
        <w:rPr>
          <w:color w:val="000000" w:themeColor="text1"/>
          <w:sz w:val="24"/>
        </w:rPr>
      </w:pPr>
      <w:r w:rsidRPr="00882B60">
        <w:rPr>
          <w:color w:val="000000" w:themeColor="text1"/>
          <w:sz w:val="24"/>
        </w:rPr>
        <w:t>При поданні щомісячних даних ідентифікатор специфікації має значення:</w:t>
      </w:r>
    </w:p>
    <w:p w14:paraId="2C41AA81" w14:textId="77777777" w:rsidR="00614BF9" w:rsidRPr="00882B60" w:rsidRDefault="00614BF9" w:rsidP="00B90A74">
      <w:pPr>
        <w:ind w:right="-1"/>
        <w:jc w:val="center"/>
        <w:rPr>
          <w:color w:val="000000" w:themeColor="text1"/>
          <w:sz w:val="24"/>
        </w:rPr>
      </w:pPr>
      <w:r w:rsidRPr="00882B60">
        <w:rPr>
          <w:color w:val="000000" w:themeColor="text1"/>
          <w:sz w:val="24"/>
        </w:rPr>
        <w:t>«</w:t>
      </w:r>
      <w:r w:rsidRPr="00882B60">
        <w:rPr>
          <w:rFonts w:ascii="Courier New" w:hAnsi="Courier New" w:cs="Courier New"/>
          <w:b/>
          <w:color w:val="000000" w:themeColor="text1"/>
          <w:sz w:val="24"/>
        </w:rPr>
        <w:t>http://nssmc.gov.ua/Schem/</w:t>
      </w:r>
      <w:r w:rsidRPr="00882B60">
        <w:rPr>
          <w:rFonts w:ascii="Courier New" w:hAnsi="Courier New" w:cs="Courier New"/>
          <w:b/>
          <w:color w:val="000000" w:themeColor="text1"/>
          <w:sz w:val="24"/>
          <w:lang w:val="en-US"/>
        </w:rPr>
        <w:t>MonthCsd</w:t>
      </w:r>
      <w:r w:rsidRPr="00882B60">
        <w:rPr>
          <w:color w:val="000000" w:themeColor="text1"/>
          <w:sz w:val="24"/>
        </w:rPr>
        <w:t>»</w:t>
      </w:r>
    </w:p>
    <w:p w14:paraId="6E36F233" w14:textId="77777777" w:rsidR="00614BF9" w:rsidRPr="00882B60" w:rsidRDefault="00614BF9" w:rsidP="00B90A74">
      <w:pPr>
        <w:ind w:right="-1"/>
        <w:rPr>
          <w:color w:val="000000" w:themeColor="text1"/>
          <w:sz w:val="24"/>
        </w:rPr>
      </w:pPr>
      <w:r w:rsidRPr="00882B60">
        <w:rPr>
          <w:color w:val="000000" w:themeColor="text1"/>
          <w:sz w:val="24"/>
        </w:rPr>
        <w:t xml:space="preserve">Схема </w:t>
      </w:r>
      <w:r w:rsidRPr="00882B60">
        <w:rPr>
          <w:color w:val="000000" w:themeColor="text1"/>
          <w:sz w:val="24"/>
          <w:lang w:val="en-US"/>
        </w:rPr>
        <w:t>XSD</w:t>
      </w:r>
      <w:r w:rsidRPr="00882B60">
        <w:rPr>
          <w:color w:val="000000" w:themeColor="text1"/>
          <w:sz w:val="24"/>
        </w:rPr>
        <w:t xml:space="preserve"> квартальної інформації «</w:t>
      </w:r>
      <w:r w:rsidRPr="00882B60">
        <w:rPr>
          <w:rFonts w:ascii="Courier New" w:hAnsi="Courier New" w:cs="Courier New"/>
          <w:b/>
          <w:color w:val="000000" w:themeColor="text1"/>
          <w:sz w:val="24"/>
          <w:lang w:val="en-US"/>
        </w:rPr>
        <w:t>MonthCsd</w:t>
      </w:r>
      <w:r w:rsidRPr="00882B60">
        <w:rPr>
          <w:rFonts w:ascii="Courier New" w:hAnsi="Courier New" w:cs="Courier New"/>
          <w:b/>
          <w:color w:val="000000" w:themeColor="text1"/>
          <w:sz w:val="24"/>
        </w:rPr>
        <w:t>.</w:t>
      </w:r>
      <w:r w:rsidRPr="00882B60">
        <w:rPr>
          <w:rFonts w:ascii="Courier New" w:hAnsi="Courier New" w:cs="Courier New"/>
          <w:b/>
          <w:color w:val="000000" w:themeColor="text1"/>
          <w:sz w:val="24"/>
          <w:lang w:val="en-US"/>
        </w:rPr>
        <w:t>xsd</w:t>
      </w:r>
      <w:r w:rsidRPr="00882B60">
        <w:rPr>
          <w:color w:val="000000" w:themeColor="text1"/>
          <w:sz w:val="24"/>
        </w:rPr>
        <w:t>» наведена в Додатку 3.</w:t>
      </w:r>
    </w:p>
    <w:p w14:paraId="4CF6787A" w14:textId="77777777" w:rsidR="00614BF9" w:rsidRPr="00882B60" w:rsidRDefault="00614BF9" w:rsidP="00B90A74">
      <w:pPr>
        <w:ind w:right="-1"/>
        <w:rPr>
          <w:b/>
          <w:color w:val="000000" w:themeColor="text1"/>
          <w:sz w:val="24"/>
        </w:rPr>
      </w:pPr>
      <w:r w:rsidRPr="00882B60">
        <w:rPr>
          <w:color w:val="000000" w:themeColor="text1"/>
          <w:sz w:val="24"/>
        </w:rPr>
        <w:t>До щомісячних даних включаються такі елементи XML – контейнери вмісту:</w:t>
      </w:r>
    </w:p>
    <w:tbl>
      <w:tblPr>
        <w:tblW w:w="9639" w:type="dxa"/>
        <w:tblInd w:w="-5" w:type="dxa"/>
        <w:tblLayout w:type="fixed"/>
        <w:tblLook w:val="0000" w:firstRow="0" w:lastRow="0" w:firstColumn="0" w:lastColumn="0" w:noHBand="0" w:noVBand="0"/>
      </w:tblPr>
      <w:tblGrid>
        <w:gridCol w:w="680"/>
        <w:gridCol w:w="2439"/>
        <w:gridCol w:w="6520"/>
      </w:tblGrid>
      <w:tr w:rsidR="00614BF9" w:rsidRPr="00882B60" w14:paraId="3B2A5B86" w14:textId="77777777" w:rsidTr="00F94511">
        <w:tc>
          <w:tcPr>
            <w:tcW w:w="680" w:type="dxa"/>
            <w:tcBorders>
              <w:top w:val="single" w:sz="4" w:space="0" w:color="000000"/>
              <w:left w:val="single" w:sz="4" w:space="0" w:color="000000"/>
              <w:bottom w:val="single" w:sz="4" w:space="0" w:color="000000"/>
            </w:tcBorders>
            <w:shd w:val="clear" w:color="auto" w:fill="auto"/>
          </w:tcPr>
          <w:p w14:paraId="7FA492E9" w14:textId="1CA07A25" w:rsidR="00614BF9" w:rsidRPr="00882B60" w:rsidRDefault="00614BF9" w:rsidP="00B90A74">
            <w:pPr>
              <w:spacing w:after="0"/>
              <w:ind w:right="-1"/>
              <w:jc w:val="center"/>
              <w:rPr>
                <w:b/>
                <w:color w:val="000000" w:themeColor="text1"/>
                <w:sz w:val="24"/>
              </w:rPr>
            </w:pPr>
            <w:r w:rsidRPr="00882B60">
              <w:rPr>
                <w:b/>
                <w:color w:val="000000" w:themeColor="text1"/>
                <w:sz w:val="24"/>
              </w:rPr>
              <w:t>№</w:t>
            </w:r>
            <w:r w:rsidR="00B053A1" w:rsidRPr="00882B60">
              <w:rPr>
                <w:b/>
                <w:color w:val="000000" w:themeColor="text1"/>
                <w:sz w:val="24"/>
              </w:rPr>
              <w:t xml:space="preserve"> </w:t>
            </w:r>
            <w:r w:rsidRPr="00882B60">
              <w:rPr>
                <w:b/>
                <w:color w:val="000000" w:themeColor="text1"/>
                <w:sz w:val="24"/>
              </w:rPr>
              <w:t>з/п</w:t>
            </w:r>
          </w:p>
        </w:tc>
        <w:tc>
          <w:tcPr>
            <w:tcW w:w="2439" w:type="dxa"/>
            <w:tcBorders>
              <w:top w:val="single" w:sz="4" w:space="0" w:color="000000"/>
              <w:left w:val="single" w:sz="4" w:space="0" w:color="000000"/>
              <w:bottom w:val="single" w:sz="4" w:space="0" w:color="000000"/>
            </w:tcBorders>
            <w:shd w:val="clear" w:color="auto" w:fill="auto"/>
          </w:tcPr>
          <w:p w14:paraId="67A4E4CF" w14:textId="77777777" w:rsidR="00614BF9" w:rsidRPr="00882B60" w:rsidRDefault="00614BF9" w:rsidP="00B90A74">
            <w:pPr>
              <w:spacing w:after="0"/>
              <w:ind w:right="-1"/>
              <w:jc w:val="left"/>
              <w:rPr>
                <w:b/>
                <w:color w:val="000000" w:themeColor="text1"/>
                <w:sz w:val="24"/>
              </w:rPr>
            </w:pPr>
            <w:r w:rsidRPr="00882B60">
              <w:rPr>
                <w:b/>
                <w:color w:val="000000" w:themeColor="text1"/>
                <w:sz w:val="24"/>
              </w:rPr>
              <w:t xml:space="preserve">Елемент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BEAD641" w14:textId="09386B03" w:rsidR="00614BF9" w:rsidRPr="00882B60" w:rsidRDefault="00B00B2D" w:rsidP="00B90A74">
            <w:pPr>
              <w:tabs>
                <w:tab w:val="center" w:pos="3294"/>
                <w:tab w:val="left" w:pos="5025"/>
                <w:tab w:val="right" w:pos="6588"/>
              </w:tabs>
              <w:spacing w:after="0"/>
              <w:ind w:right="-1"/>
              <w:jc w:val="left"/>
              <w:rPr>
                <w:color w:val="000000" w:themeColor="text1"/>
              </w:rPr>
            </w:pPr>
            <w:r w:rsidRPr="00882B60">
              <w:rPr>
                <w:b/>
                <w:color w:val="000000" w:themeColor="text1"/>
                <w:sz w:val="24"/>
              </w:rPr>
              <w:tab/>
            </w:r>
            <w:r w:rsidR="00614BF9" w:rsidRPr="00882B60">
              <w:rPr>
                <w:b/>
                <w:color w:val="000000" w:themeColor="text1"/>
                <w:sz w:val="24"/>
              </w:rPr>
              <w:t>Призначення</w:t>
            </w:r>
            <w:r w:rsidRPr="00882B60">
              <w:rPr>
                <w:b/>
                <w:color w:val="000000" w:themeColor="text1"/>
                <w:sz w:val="24"/>
              </w:rPr>
              <w:tab/>
            </w:r>
            <w:r w:rsidRPr="00882B60">
              <w:rPr>
                <w:b/>
                <w:color w:val="000000" w:themeColor="text1"/>
                <w:sz w:val="24"/>
              </w:rPr>
              <w:tab/>
            </w:r>
          </w:p>
        </w:tc>
      </w:tr>
      <w:tr w:rsidR="00614BF9" w:rsidRPr="00882B60" w14:paraId="57A9E35D" w14:textId="77777777" w:rsidTr="00F94511">
        <w:tc>
          <w:tcPr>
            <w:tcW w:w="680" w:type="dxa"/>
            <w:tcBorders>
              <w:top w:val="single" w:sz="4" w:space="0" w:color="000000"/>
              <w:left w:val="single" w:sz="4" w:space="0" w:color="000000"/>
              <w:bottom w:val="single" w:sz="4" w:space="0" w:color="000000"/>
            </w:tcBorders>
            <w:shd w:val="clear" w:color="auto" w:fill="auto"/>
          </w:tcPr>
          <w:p w14:paraId="6305EA56" w14:textId="77777777" w:rsidR="00614BF9" w:rsidRPr="00882B60" w:rsidRDefault="00614BF9" w:rsidP="00BB479E">
            <w:pPr>
              <w:numPr>
                <w:ilvl w:val="0"/>
                <w:numId w:val="1"/>
              </w:numPr>
              <w:snapToGrid w:val="0"/>
              <w:spacing w:after="0"/>
              <w:ind w:left="0" w:right="-1" w:firstLine="0"/>
              <w:rPr>
                <w:b/>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74FBCA18"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szCs w:val="20"/>
              </w:rPr>
              <w:t>DTS</w:t>
            </w:r>
            <w:r w:rsidRPr="00882B60">
              <w:rPr>
                <w:rFonts w:ascii="Courier New" w:hAnsi="Courier New" w:cs="Courier New"/>
                <w:b/>
                <w:color w:val="000000" w:themeColor="text1"/>
                <w:sz w:val="24"/>
                <w:lang w:val="en-US"/>
              </w:rPr>
              <w:t>DPRUD</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A84E749" w14:textId="77777777" w:rsidR="00614BF9" w:rsidRPr="00882B60" w:rsidRDefault="00614BF9" w:rsidP="00B90A74">
            <w:pPr>
              <w:spacing w:after="0"/>
              <w:ind w:right="-1"/>
              <w:rPr>
                <w:color w:val="000000" w:themeColor="text1"/>
              </w:rPr>
            </w:pPr>
            <w:r w:rsidRPr="00882B60">
              <w:rPr>
                <w:color w:val="000000" w:themeColor="text1"/>
                <w:sz w:val="24"/>
              </w:rPr>
              <w:t>Довідка про пруденційні нормативи Центрального депозитарію та вміст довідок про вихідні дані для розрахунку: розміру власних коштів; фіксованих накладних витрат; нормативу достатності власних коштів та коефіцієнта покриття операційного ризику</w:t>
            </w:r>
          </w:p>
        </w:tc>
      </w:tr>
    </w:tbl>
    <w:p w14:paraId="2B844CC4" w14:textId="77777777" w:rsidR="00614BF9" w:rsidRPr="00882B60" w:rsidRDefault="00614BF9" w:rsidP="00B90A74">
      <w:pPr>
        <w:pStyle w:val="2"/>
        <w:tabs>
          <w:tab w:val="left" w:pos="720"/>
        </w:tabs>
        <w:ind w:left="0" w:right="-1" w:firstLine="0"/>
        <w:rPr>
          <w:color w:val="000000" w:themeColor="text1"/>
          <w:sz w:val="24"/>
        </w:rPr>
      </w:pPr>
      <w:r w:rsidRPr="00882B60">
        <w:rPr>
          <w:color w:val="000000" w:themeColor="text1"/>
          <w:sz w:val="28"/>
          <w:szCs w:val="28"/>
        </w:rPr>
        <w:t>Довідка про пруденційні нормативи Центрального депозитарію та вміст довідок про вихідні дані для розрахунку: розміру власних коштів; фіксованих накладних витрат; нормативу достатності власних коштів та коефіцієнта покриття операційного ризику</w:t>
      </w:r>
    </w:p>
    <w:p w14:paraId="0D81B6D9" w14:textId="77777777" w:rsidR="00614BF9" w:rsidRPr="00882B60" w:rsidRDefault="00614BF9" w:rsidP="00B90A74">
      <w:pPr>
        <w:ind w:right="-1"/>
        <w:rPr>
          <w:color w:val="000000" w:themeColor="text1"/>
          <w:sz w:val="24"/>
        </w:rPr>
      </w:pPr>
      <w:r w:rsidRPr="00882B60">
        <w:rPr>
          <w:color w:val="000000" w:themeColor="text1"/>
          <w:sz w:val="24"/>
        </w:rPr>
        <w:t>В якості року та звітного місяцю, за який складено дані, приймаються рік та місяць звітного періоду, зазначеного в кореневому елементі загальної частини даних.</w:t>
      </w:r>
    </w:p>
    <w:p w14:paraId="44506CC9" w14:textId="77777777" w:rsidR="00614BF9" w:rsidRPr="00882B60" w:rsidRDefault="00614BF9" w:rsidP="00B90A74">
      <w:pPr>
        <w:ind w:right="-1"/>
        <w:rPr>
          <w:color w:val="000000" w:themeColor="text1"/>
          <w:sz w:val="24"/>
        </w:rPr>
      </w:pPr>
      <w:r w:rsidRPr="00882B60">
        <w:rPr>
          <w:color w:val="000000" w:themeColor="text1"/>
          <w:sz w:val="24"/>
        </w:rPr>
        <w:t>Всі дані, зазначені в таблиці у гривнях, заповнюються з округленням до двох знаків після коми.</w:t>
      </w:r>
    </w:p>
    <w:p w14:paraId="5C6A3F92" w14:textId="77777777" w:rsidR="00614BF9" w:rsidRPr="00882B60" w:rsidRDefault="00614BF9" w:rsidP="00B90A74">
      <w:pPr>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lang w:val="ru-RU"/>
        </w:rPr>
        <w:t xml:space="preserve"> </w:t>
      </w:r>
      <w:r w:rsidRPr="00882B60">
        <w:rPr>
          <w:color w:val="000000" w:themeColor="text1"/>
          <w:sz w:val="24"/>
        </w:rPr>
        <w:t>«</w:t>
      </w:r>
      <w:r w:rsidRPr="00882B60">
        <w:rPr>
          <w:rFonts w:ascii="Courier New" w:hAnsi="Courier New" w:cs="Courier New"/>
          <w:b/>
          <w:color w:val="000000" w:themeColor="text1"/>
          <w:sz w:val="24"/>
          <w:szCs w:val="20"/>
        </w:rPr>
        <w:t>DTS</w:t>
      </w:r>
      <w:r w:rsidRPr="00882B60">
        <w:rPr>
          <w:rFonts w:ascii="Courier New" w:hAnsi="Courier New" w:cs="Courier New"/>
          <w:b/>
          <w:color w:val="000000" w:themeColor="text1"/>
          <w:sz w:val="24"/>
          <w:lang w:val="en-US"/>
        </w:rPr>
        <w:t>DPRUD</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80"/>
        <w:gridCol w:w="2439"/>
        <w:gridCol w:w="6520"/>
      </w:tblGrid>
      <w:tr w:rsidR="00614BF9" w:rsidRPr="00882B60" w14:paraId="2BA64813" w14:textId="77777777" w:rsidTr="00F94511">
        <w:trPr>
          <w:cantSplit/>
        </w:trPr>
        <w:tc>
          <w:tcPr>
            <w:tcW w:w="680" w:type="dxa"/>
            <w:tcBorders>
              <w:top w:val="single" w:sz="4" w:space="0" w:color="000000"/>
              <w:left w:val="single" w:sz="4" w:space="0" w:color="000000"/>
              <w:bottom w:val="single" w:sz="4" w:space="0" w:color="000000"/>
            </w:tcBorders>
            <w:shd w:val="clear" w:color="auto" w:fill="auto"/>
          </w:tcPr>
          <w:p w14:paraId="7315BB19" w14:textId="77777777" w:rsidR="00614BF9" w:rsidRPr="00882B60" w:rsidRDefault="00614BF9" w:rsidP="00B90A74">
            <w:pPr>
              <w:spacing w:after="0"/>
              <w:ind w:right="-1"/>
              <w:jc w:val="center"/>
              <w:rPr>
                <w:b/>
                <w:color w:val="000000" w:themeColor="text1"/>
                <w:sz w:val="24"/>
                <w:lang w:val="ru-RU"/>
              </w:rPr>
            </w:pPr>
            <w:r w:rsidRPr="00882B60">
              <w:rPr>
                <w:b/>
                <w:color w:val="000000" w:themeColor="text1"/>
                <w:sz w:val="24"/>
              </w:rPr>
              <w:t>№ з/п</w:t>
            </w:r>
          </w:p>
        </w:tc>
        <w:tc>
          <w:tcPr>
            <w:tcW w:w="2439" w:type="dxa"/>
            <w:tcBorders>
              <w:top w:val="single" w:sz="4" w:space="0" w:color="000000"/>
              <w:left w:val="single" w:sz="4" w:space="0" w:color="000000"/>
              <w:bottom w:val="single" w:sz="4" w:space="0" w:color="000000"/>
            </w:tcBorders>
            <w:shd w:val="clear" w:color="auto" w:fill="auto"/>
          </w:tcPr>
          <w:p w14:paraId="23B79FFA" w14:textId="77777777" w:rsidR="00614BF9" w:rsidRPr="00882B60" w:rsidRDefault="00614BF9" w:rsidP="00B90A74">
            <w:pPr>
              <w:spacing w:after="0"/>
              <w:ind w:right="-1"/>
              <w:jc w:val="left"/>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680F0E4" w14:textId="77777777" w:rsidR="00614BF9" w:rsidRPr="00882B60" w:rsidRDefault="00614BF9" w:rsidP="00B90A74">
            <w:pPr>
              <w:spacing w:after="0"/>
              <w:ind w:right="-1"/>
              <w:jc w:val="center"/>
              <w:rPr>
                <w:color w:val="000000" w:themeColor="text1"/>
              </w:rPr>
            </w:pPr>
            <w:r w:rsidRPr="00882B60">
              <w:rPr>
                <w:b/>
                <w:color w:val="000000" w:themeColor="text1"/>
                <w:sz w:val="24"/>
              </w:rPr>
              <w:t>Призначення</w:t>
            </w:r>
          </w:p>
        </w:tc>
      </w:tr>
      <w:tr w:rsidR="00614BF9" w:rsidRPr="00882B60" w14:paraId="49CFFFDF" w14:textId="77777777" w:rsidTr="00F94511">
        <w:tc>
          <w:tcPr>
            <w:tcW w:w="680" w:type="dxa"/>
            <w:tcBorders>
              <w:top w:val="single" w:sz="4" w:space="0" w:color="000000"/>
              <w:left w:val="single" w:sz="4" w:space="0" w:color="000000"/>
              <w:bottom w:val="single" w:sz="4" w:space="0" w:color="000000"/>
            </w:tcBorders>
            <w:shd w:val="clear" w:color="auto" w:fill="auto"/>
          </w:tcPr>
          <w:p w14:paraId="2527D44D" w14:textId="77777777" w:rsidR="00614BF9" w:rsidRPr="00882B60" w:rsidRDefault="00614BF9" w:rsidP="00BB479E">
            <w:pPr>
              <w:numPr>
                <w:ilvl w:val="0"/>
                <w:numId w:val="17"/>
              </w:numPr>
              <w:snapToGrid w:val="0"/>
              <w:spacing w:after="0"/>
              <w:ind w:right="-1"/>
              <w:jc w:val="left"/>
              <w:rPr>
                <w:b/>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040847D2"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rPr>
              <w:t>DATEROZ</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CB7FF75" w14:textId="77777777" w:rsidR="00614BF9" w:rsidRPr="00882B60" w:rsidRDefault="00614BF9" w:rsidP="00B90A74">
            <w:pPr>
              <w:spacing w:after="0"/>
              <w:ind w:right="-1"/>
              <w:rPr>
                <w:color w:val="000000" w:themeColor="text1"/>
              </w:rPr>
            </w:pPr>
            <w:r w:rsidRPr="00882B60">
              <w:rPr>
                <w:color w:val="000000" w:themeColor="text1"/>
                <w:sz w:val="24"/>
              </w:rPr>
              <w:t>Дата, на яку здійснено розрахунок пруденційних нормативів</w:t>
            </w:r>
          </w:p>
        </w:tc>
      </w:tr>
      <w:tr w:rsidR="00614BF9" w:rsidRPr="00882B60" w14:paraId="4871A99B" w14:textId="77777777" w:rsidTr="00F94511">
        <w:tc>
          <w:tcPr>
            <w:tcW w:w="680" w:type="dxa"/>
            <w:tcBorders>
              <w:top w:val="single" w:sz="4" w:space="0" w:color="000000"/>
              <w:left w:val="single" w:sz="4" w:space="0" w:color="000000"/>
              <w:bottom w:val="single" w:sz="4" w:space="0" w:color="000000"/>
            </w:tcBorders>
            <w:shd w:val="clear" w:color="auto" w:fill="auto"/>
          </w:tcPr>
          <w:p w14:paraId="4B97FC15"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0AE84F4"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PP_DVK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22F3784" w14:textId="77777777" w:rsidR="00614BF9" w:rsidRPr="00882B60" w:rsidRDefault="00614BF9" w:rsidP="00B90A74">
            <w:pPr>
              <w:spacing w:after="0"/>
              <w:ind w:right="-1"/>
              <w:rPr>
                <w:color w:val="000000" w:themeColor="text1"/>
              </w:rPr>
            </w:pPr>
            <w:r w:rsidRPr="00882B60">
              <w:rPr>
                <w:color w:val="000000" w:themeColor="text1"/>
                <w:sz w:val="24"/>
              </w:rPr>
              <w:t>Норматив достатності власних коштів</w:t>
            </w:r>
            <w:r w:rsidRPr="00882B60">
              <w:rPr>
                <w:color w:val="000000" w:themeColor="text1"/>
                <w:sz w:val="24"/>
                <w:vertAlign w:val="superscript"/>
              </w:rPr>
              <w:t xml:space="preserve"> </w:t>
            </w:r>
            <w:r w:rsidRPr="00882B60">
              <w:rPr>
                <w:color w:val="000000" w:themeColor="text1"/>
                <w:vertAlign w:val="superscript"/>
              </w:rPr>
              <w:t>1</w:t>
            </w:r>
          </w:p>
        </w:tc>
      </w:tr>
      <w:tr w:rsidR="00614BF9" w:rsidRPr="00882B60" w14:paraId="6F7AD986" w14:textId="77777777" w:rsidTr="00F94511">
        <w:tc>
          <w:tcPr>
            <w:tcW w:w="680" w:type="dxa"/>
            <w:tcBorders>
              <w:top w:val="single" w:sz="4" w:space="0" w:color="000000"/>
              <w:left w:val="single" w:sz="4" w:space="0" w:color="000000"/>
              <w:bottom w:val="single" w:sz="4" w:space="0" w:color="000000"/>
            </w:tcBorders>
            <w:shd w:val="clear" w:color="auto" w:fill="auto"/>
          </w:tcPr>
          <w:p w14:paraId="4B84734E"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3484291"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PP_POR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62E763C" w14:textId="77777777" w:rsidR="00614BF9" w:rsidRPr="00882B60" w:rsidRDefault="00614BF9" w:rsidP="00B90A74">
            <w:pPr>
              <w:spacing w:after="0"/>
              <w:ind w:right="-1"/>
              <w:rPr>
                <w:color w:val="000000" w:themeColor="text1"/>
              </w:rPr>
            </w:pPr>
            <w:r w:rsidRPr="00882B60">
              <w:rPr>
                <w:color w:val="000000" w:themeColor="text1"/>
                <w:sz w:val="24"/>
              </w:rPr>
              <w:t>Коефіцієнт покриття операційного ризику</w:t>
            </w:r>
            <w:r w:rsidRPr="00882B60">
              <w:rPr>
                <w:color w:val="000000" w:themeColor="text1"/>
                <w:vertAlign w:val="superscript"/>
              </w:rPr>
              <w:t xml:space="preserve"> 1</w:t>
            </w:r>
          </w:p>
        </w:tc>
      </w:tr>
      <w:tr w:rsidR="00614BF9" w:rsidRPr="00882B60" w14:paraId="2C4931F8" w14:textId="77777777" w:rsidTr="00F94511">
        <w:tc>
          <w:tcPr>
            <w:tcW w:w="680" w:type="dxa"/>
            <w:tcBorders>
              <w:top w:val="single" w:sz="4" w:space="0" w:color="000000"/>
              <w:left w:val="single" w:sz="4" w:space="0" w:color="000000"/>
              <w:bottom w:val="single" w:sz="4" w:space="0" w:color="000000"/>
            </w:tcBorders>
            <w:shd w:val="clear" w:color="auto" w:fill="auto"/>
          </w:tcPr>
          <w:p w14:paraId="56F7E217"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7EA9624B"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rPr>
              <w:t>Z_PRYM</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32CE490" w14:textId="77777777" w:rsidR="00614BF9" w:rsidRPr="00882B60" w:rsidRDefault="00614BF9" w:rsidP="00B90A74">
            <w:pPr>
              <w:spacing w:after="0"/>
              <w:ind w:right="-1"/>
              <w:rPr>
                <w:color w:val="000000" w:themeColor="text1"/>
              </w:rPr>
            </w:pPr>
            <w:r w:rsidRPr="00882B60">
              <w:rPr>
                <w:color w:val="000000" w:themeColor="text1"/>
                <w:sz w:val="24"/>
              </w:rPr>
              <w:t>Примітки: довідка про пруденційні нормативи депозитарної установи</w:t>
            </w:r>
          </w:p>
        </w:tc>
      </w:tr>
      <w:tr w:rsidR="00614BF9" w:rsidRPr="00882B60" w14:paraId="2A6B49D6" w14:textId="77777777" w:rsidTr="00F94511">
        <w:tc>
          <w:tcPr>
            <w:tcW w:w="680" w:type="dxa"/>
            <w:tcBorders>
              <w:top w:val="single" w:sz="4" w:space="0" w:color="000000"/>
              <w:left w:val="single" w:sz="4" w:space="0" w:color="000000"/>
              <w:bottom w:val="single" w:sz="4" w:space="0" w:color="000000"/>
            </w:tcBorders>
            <w:shd w:val="clear" w:color="auto" w:fill="auto"/>
          </w:tcPr>
          <w:p w14:paraId="0F0EBFC7"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43DFF01D"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RVK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10B5292" w14:textId="77777777" w:rsidR="00614BF9" w:rsidRPr="00882B60" w:rsidRDefault="00614BF9" w:rsidP="00B90A74">
            <w:pPr>
              <w:spacing w:after="0"/>
              <w:ind w:right="-1"/>
              <w:rPr>
                <w:color w:val="000000" w:themeColor="text1"/>
              </w:rPr>
            </w:pPr>
            <w:r w:rsidRPr="00882B60">
              <w:rPr>
                <w:color w:val="000000" w:themeColor="text1"/>
                <w:sz w:val="24"/>
              </w:rPr>
              <w:t>Розмір власних коштів, грн.</w:t>
            </w:r>
          </w:p>
        </w:tc>
      </w:tr>
      <w:tr w:rsidR="006D2347" w:rsidRPr="00882B60" w14:paraId="615830A4" w14:textId="77777777" w:rsidTr="00F94511">
        <w:tc>
          <w:tcPr>
            <w:tcW w:w="680" w:type="dxa"/>
            <w:tcBorders>
              <w:top w:val="single" w:sz="4" w:space="0" w:color="000000"/>
              <w:left w:val="single" w:sz="4" w:space="0" w:color="000000"/>
              <w:bottom w:val="single" w:sz="4" w:space="0" w:color="000000"/>
            </w:tcBorders>
            <w:shd w:val="clear" w:color="auto" w:fill="auto"/>
          </w:tcPr>
          <w:p w14:paraId="70FC6351" w14:textId="77777777" w:rsidR="006D2347" w:rsidRPr="00882B60" w:rsidRDefault="006D2347"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1D7B1832" w14:textId="77777777" w:rsidR="006D2347" w:rsidRPr="00882B60" w:rsidRDefault="006D2347" w:rsidP="00B90A74">
            <w:pPr>
              <w:spacing w:after="0"/>
              <w:ind w:right="-1"/>
              <w:rPr>
                <w:color w:val="000000" w:themeColor="text1"/>
              </w:rPr>
            </w:pPr>
            <w:r w:rsidRPr="00882B60">
              <w:rPr>
                <w:rFonts w:ascii="Courier New" w:hAnsi="Courier New" w:cs="Courier New"/>
                <w:b/>
                <w:color w:val="000000" w:themeColor="text1"/>
                <w:sz w:val="24"/>
                <w:lang w:val="en-US"/>
              </w:rPr>
              <w:t>FSSK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65BF87A" w14:textId="77777777" w:rsidR="006D2347" w:rsidRPr="00882B60" w:rsidRDefault="006D2347" w:rsidP="00B90A74">
            <w:pPr>
              <w:spacing w:after="0"/>
              <w:ind w:right="-1"/>
              <w:rPr>
                <w:color w:val="000000" w:themeColor="text1"/>
              </w:rPr>
            </w:pPr>
            <w:r w:rsidRPr="00882B60">
              <w:rPr>
                <w:color w:val="000000" w:themeColor="text1"/>
                <w:sz w:val="24"/>
              </w:rPr>
              <w:t>Зареєстрований статутний капітал, грн.</w:t>
            </w:r>
          </w:p>
        </w:tc>
      </w:tr>
      <w:tr w:rsidR="00614BF9" w:rsidRPr="00882B60" w14:paraId="00977150" w14:textId="77777777" w:rsidTr="00F94511">
        <w:tc>
          <w:tcPr>
            <w:tcW w:w="680" w:type="dxa"/>
            <w:tcBorders>
              <w:top w:val="single" w:sz="4" w:space="0" w:color="000000"/>
              <w:left w:val="single" w:sz="4" w:space="0" w:color="000000"/>
              <w:bottom w:val="single" w:sz="4" w:space="0" w:color="000000"/>
            </w:tcBorders>
            <w:shd w:val="clear" w:color="auto" w:fill="auto"/>
          </w:tcPr>
          <w:p w14:paraId="0F4EF8FE"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3B2F3F3"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RK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3459CA6" w14:textId="77777777" w:rsidR="00614BF9" w:rsidRPr="00882B60" w:rsidRDefault="00614BF9" w:rsidP="00B90A74">
            <w:pPr>
              <w:spacing w:after="0"/>
              <w:ind w:right="-1"/>
              <w:rPr>
                <w:color w:val="000000" w:themeColor="text1"/>
              </w:rPr>
            </w:pPr>
            <w:r w:rsidRPr="00882B60">
              <w:rPr>
                <w:color w:val="000000" w:themeColor="text1"/>
                <w:sz w:val="24"/>
              </w:rPr>
              <w:t>Резервний капітал, грн.</w:t>
            </w:r>
          </w:p>
        </w:tc>
      </w:tr>
      <w:tr w:rsidR="00614BF9" w:rsidRPr="00882B60" w14:paraId="327CBC19" w14:textId="77777777" w:rsidTr="00F94511">
        <w:tc>
          <w:tcPr>
            <w:tcW w:w="680" w:type="dxa"/>
            <w:tcBorders>
              <w:top w:val="single" w:sz="4" w:space="0" w:color="000000"/>
              <w:left w:val="single" w:sz="4" w:space="0" w:color="000000"/>
              <w:bottom w:val="single" w:sz="4" w:space="0" w:color="000000"/>
            </w:tcBorders>
            <w:shd w:val="clear" w:color="auto" w:fill="auto"/>
          </w:tcPr>
          <w:p w14:paraId="4CE2B7D8"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0B3B2A3"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8D8DBFF" w14:textId="77777777" w:rsidR="00614BF9" w:rsidRPr="00882B60" w:rsidRDefault="00614BF9" w:rsidP="00B90A74">
            <w:pPr>
              <w:spacing w:after="0"/>
              <w:ind w:right="-1"/>
              <w:rPr>
                <w:color w:val="000000" w:themeColor="text1"/>
              </w:rPr>
            </w:pPr>
            <w:r w:rsidRPr="00882B60">
              <w:rPr>
                <w:color w:val="000000" w:themeColor="text1"/>
                <w:sz w:val="24"/>
              </w:rPr>
              <w:t>Додатковий капітал, грн.</w:t>
            </w:r>
          </w:p>
        </w:tc>
      </w:tr>
      <w:tr w:rsidR="00614BF9" w:rsidRPr="00882B60" w14:paraId="7FCA4674" w14:textId="77777777" w:rsidTr="00F94511">
        <w:tc>
          <w:tcPr>
            <w:tcW w:w="680" w:type="dxa"/>
            <w:tcBorders>
              <w:top w:val="single" w:sz="4" w:space="0" w:color="000000"/>
              <w:left w:val="single" w:sz="4" w:space="0" w:color="000000"/>
              <w:bottom w:val="single" w:sz="4" w:space="0" w:color="000000"/>
            </w:tcBorders>
            <w:shd w:val="clear" w:color="auto" w:fill="auto"/>
          </w:tcPr>
          <w:p w14:paraId="7648EBA9"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685B7C4"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NRPR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2E7C055" w14:textId="77777777" w:rsidR="00614BF9" w:rsidRPr="00882B60" w:rsidRDefault="00614BF9" w:rsidP="00B90A74">
            <w:pPr>
              <w:spacing w:after="0"/>
              <w:ind w:right="-1"/>
              <w:rPr>
                <w:color w:val="000000" w:themeColor="text1"/>
              </w:rPr>
            </w:pPr>
            <w:r w:rsidRPr="00882B60">
              <w:rPr>
                <w:color w:val="000000" w:themeColor="text1"/>
                <w:sz w:val="24"/>
              </w:rPr>
              <w:t>Нерозподілений прибуток на початок звітного року, грн.</w:t>
            </w:r>
          </w:p>
        </w:tc>
      </w:tr>
      <w:tr w:rsidR="00614BF9" w:rsidRPr="00882B60" w14:paraId="2058FDBD" w14:textId="77777777" w:rsidTr="00F94511">
        <w:tc>
          <w:tcPr>
            <w:tcW w:w="680" w:type="dxa"/>
            <w:tcBorders>
              <w:top w:val="single" w:sz="4" w:space="0" w:color="000000"/>
              <w:left w:val="single" w:sz="4" w:space="0" w:color="000000"/>
              <w:bottom w:val="single" w:sz="4" w:space="0" w:color="000000"/>
            </w:tcBorders>
            <w:shd w:val="clear" w:color="auto" w:fill="auto"/>
          </w:tcPr>
          <w:p w14:paraId="0DFDDE95"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5F50B924"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PR_NP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6DB9111" w14:textId="77777777" w:rsidR="00614BF9" w:rsidRPr="00882B60" w:rsidRDefault="00343F5A" w:rsidP="00B90A74">
            <w:pPr>
              <w:spacing w:after="0"/>
              <w:ind w:right="-1"/>
              <w:rPr>
                <w:color w:val="000000" w:themeColor="text1"/>
              </w:rPr>
            </w:pPr>
            <w:r w:rsidRPr="00882B60">
              <w:rPr>
                <w:color w:val="000000" w:themeColor="text1"/>
              </w:rPr>
              <w:t xml:space="preserve">Прибуток поточного року (якщо фінансовим результатом є прибуток) у разі підтвердження його розміру аудитором (аудиторською фірмою) відповідно до </w:t>
            </w:r>
            <w:r w:rsidR="000F7E0A" w:rsidRPr="00882B60">
              <w:rPr>
                <w:color w:val="000000" w:themeColor="text1"/>
              </w:rPr>
              <w:t>Міжнародних стандартів контролю якості, аудиту, огляду, іншого надання впевненості та супутніх послуг</w:t>
            </w:r>
            <w:r w:rsidRPr="00882B60">
              <w:rPr>
                <w:b/>
                <w:i/>
                <w:color w:val="000000" w:themeColor="text1"/>
              </w:rPr>
              <w:t>,</w:t>
            </w:r>
            <w:r w:rsidRPr="00882B60">
              <w:rPr>
                <w:color w:val="000000" w:themeColor="text1"/>
              </w:rPr>
              <w:t xml:space="preserve"> грн</w:t>
            </w:r>
          </w:p>
        </w:tc>
      </w:tr>
      <w:tr w:rsidR="00614BF9" w:rsidRPr="00882B60" w14:paraId="47C4842B" w14:textId="77777777" w:rsidTr="00F94511">
        <w:tc>
          <w:tcPr>
            <w:tcW w:w="680" w:type="dxa"/>
            <w:tcBorders>
              <w:top w:val="single" w:sz="4" w:space="0" w:color="000000"/>
              <w:left w:val="single" w:sz="4" w:space="0" w:color="000000"/>
              <w:bottom w:val="single" w:sz="4" w:space="0" w:color="000000"/>
            </w:tcBorders>
            <w:shd w:val="clear" w:color="auto" w:fill="auto"/>
          </w:tcPr>
          <w:p w14:paraId="110AF6DB"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CACF610"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NPSK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268C118" w14:textId="77777777" w:rsidR="00614BF9" w:rsidRPr="00882B60" w:rsidRDefault="00614BF9" w:rsidP="00B90A74">
            <w:pPr>
              <w:spacing w:after="0"/>
              <w:ind w:right="-1"/>
              <w:rPr>
                <w:color w:val="000000" w:themeColor="text1"/>
              </w:rPr>
            </w:pPr>
            <w:r w:rsidRPr="00882B60">
              <w:rPr>
                <w:color w:val="000000" w:themeColor="text1"/>
                <w:sz w:val="24"/>
              </w:rPr>
              <w:t>Неоплачений статутний капітал, грн</w:t>
            </w:r>
          </w:p>
        </w:tc>
      </w:tr>
      <w:tr w:rsidR="00614BF9" w:rsidRPr="00882B60" w14:paraId="7F702B5A" w14:textId="77777777" w:rsidTr="00F94511">
        <w:tc>
          <w:tcPr>
            <w:tcW w:w="680" w:type="dxa"/>
            <w:tcBorders>
              <w:left w:val="single" w:sz="4" w:space="0" w:color="000000"/>
              <w:bottom w:val="single" w:sz="4" w:space="0" w:color="000000"/>
            </w:tcBorders>
            <w:shd w:val="clear" w:color="auto" w:fill="auto"/>
          </w:tcPr>
          <w:p w14:paraId="590F4647"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left w:val="single" w:sz="4" w:space="0" w:color="000000"/>
              <w:bottom w:val="single" w:sz="4" w:space="0" w:color="000000"/>
            </w:tcBorders>
            <w:shd w:val="clear" w:color="auto" w:fill="auto"/>
          </w:tcPr>
          <w:p w14:paraId="3A07F7C5"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RMSK</w:t>
            </w:r>
          </w:p>
        </w:tc>
        <w:tc>
          <w:tcPr>
            <w:tcW w:w="6520" w:type="dxa"/>
            <w:tcBorders>
              <w:left w:val="single" w:sz="4" w:space="0" w:color="000000"/>
              <w:bottom w:val="single" w:sz="4" w:space="0" w:color="000000"/>
              <w:right w:val="single" w:sz="4" w:space="0" w:color="000000"/>
            </w:tcBorders>
            <w:shd w:val="clear" w:color="auto" w:fill="auto"/>
          </w:tcPr>
          <w:p w14:paraId="5EB92292" w14:textId="77777777" w:rsidR="00614BF9" w:rsidRPr="00882B60" w:rsidRDefault="00614BF9" w:rsidP="00B90A74">
            <w:pPr>
              <w:spacing w:after="0"/>
              <w:ind w:right="-1"/>
              <w:rPr>
                <w:color w:val="000000" w:themeColor="text1"/>
              </w:rPr>
            </w:pPr>
            <w:r w:rsidRPr="00882B60">
              <w:rPr>
                <w:color w:val="000000" w:themeColor="text1"/>
                <w:sz w:val="24"/>
              </w:rPr>
              <w:t>Вилучений статутний капітал, грн</w:t>
            </w:r>
          </w:p>
        </w:tc>
      </w:tr>
      <w:tr w:rsidR="00614BF9" w:rsidRPr="00882B60" w14:paraId="08E517DF" w14:textId="77777777" w:rsidTr="00F94511">
        <w:tc>
          <w:tcPr>
            <w:tcW w:w="680" w:type="dxa"/>
            <w:tcBorders>
              <w:left w:val="single" w:sz="4" w:space="0" w:color="000000"/>
              <w:bottom w:val="single" w:sz="4" w:space="0" w:color="000000"/>
            </w:tcBorders>
            <w:shd w:val="clear" w:color="auto" w:fill="auto"/>
          </w:tcPr>
          <w:p w14:paraId="0D3C269E"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left w:val="single" w:sz="4" w:space="0" w:color="000000"/>
              <w:bottom w:val="single" w:sz="4" w:space="0" w:color="000000"/>
            </w:tcBorders>
            <w:shd w:val="clear" w:color="auto" w:fill="auto"/>
          </w:tcPr>
          <w:p w14:paraId="57A225E2"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PRDZ</w:t>
            </w:r>
          </w:p>
        </w:tc>
        <w:tc>
          <w:tcPr>
            <w:tcW w:w="6520" w:type="dxa"/>
            <w:tcBorders>
              <w:left w:val="single" w:sz="4" w:space="0" w:color="000000"/>
              <w:bottom w:val="single" w:sz="4" w:space="0" w:color="000000"/>
              <w:right w:val="single" w:sz="4" w:space="0" w:color="000000"/>
            </w:tcBorders>
            <w:shd w:val="clear" w:color="auto" w:fill="auto"/>
          </w:tcPr>
          <w:p w14:paraId="02942892" w14:textId="77777777" w:rsidR="00614BF9" w:rsidRPr="00882B60" w:rsidRDefault="00614BF9" w:rsidP="00B90A74">
            <w:pPr>
              <w:spacing w:after="0"/>
              <w:ind w:right="-1"/>
              <w:rPr>
                <w:color w:val="000000" w:themeColor="text1"/>
              </w:rPr>
            </w:pPr>
            <w:r w:rsidRPr="00882B60">
              <w:rPr>
                <w:color w:val="000000" w:themeColor="text1"/>
                <w:sz w:val="24"/>
              </w:rPr>
              <w:t>Прострочена понад 30 днів дебіторська заборгованість, грн.</w:t>
            </w:r>
          </w:p>
        </w:tc>
      </w:tr>
      <w:tr w:rsidR="00614BF9" w:rsidRPr="00882B60" w14:paraId="5A0CA4D5" w14:textId="77777777" w:rsidTr="00F94511">
        <w:tc>
          <w:tcPr>
            <w:tcW w:w="680" w:type="dxa"/>
            <w:tcBorders>
              <w:top w:val="single" w:sz="4" w:space="0" w:color="000000"/>
              <w:left w:val="single" w:sz="4" w:space="0" w:color="000000"/>
              <w:bottom w:val="single" w:sz="4" w:space="0" w:color="000000"/>
            </w:tcBorders>
            <w:shd w:val="clear" w:color="auto" w:fill="auto"/>
          </w:tcPr>
          <w:p w14:paraId="57D18DA5"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D33D64A"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DZD</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8B099E4" w14:textId="77777777" w:rsidR="00614BF9" w:rsidRPr="00882B60" w:rsidRDefault="00614BF9" w:rsidP="00B90A74">
            <w:pPr>
              <w:spacing w:after="0"/>
              <w:ind w:right="-1"/>
              <w:rPr>
                <w:color w:val="000000" w:themeColor="text1"/>
              </w:rPr>
            </w:pPr>
            <w:r w:rsidRPr="00882B60">
              <w:rPr>
                <w:color w:val="000000" w:themeColor="text1"/>
                <w:sz w:val="24"/>
              </w:rPr>
              <w:t>Довгострокова дебіторська заборгованість, в тому числі пролонгована, термін сплати якої не настав, грн</w:t>
            </w:r>
          </w:p>
        </w:tc>
      </w:tr>
      <w:tr w:rsidR="00614BF9" w:rsidRPr="00882B60" w14:paraId="24EEEA49" w14:textId="77777777" w:rsidTr="00F94511">
        <w:tc>
          <w:tcPr>
            <w:tcW w:w="680" w:type="dxa"/>
            <w:tcBorders>
              <w:top w:val="single" w:sz="4" w:space="0" w:color="000000"/>
              <w:left w:val="single" w:sz="4" w:space="0" w:color="000000"/>
              <w:bottom w:val="single" w:sz="4" w:space="0" w:color="000000"/>
            </w:tcBorders>
            <w:shd w:val="clear" w:color="auto" w:fill="auto"/>
          </w:tcPr>
          <w:p w14:paraId="321C5386"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03BD14D9"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DZK</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7D58228" w14:textId="77777777" w:rsidR="00614BF9" w:rsidRPr="00882B60" w:rsidRDefault="00614BF9" w:rsidP="00B90A74">
            <w:pPr>
              <w:spacing w:after="0"/>
              <w:ind w:right="-1"/>
              <w:rPr>
                <w:color w:val="000000" w:themeColor="text1"/>
              </w:rPr>
            </w:pPr>
            <w:r w:rsidRPr="00882B60">
              <w:rPr>
                <w:color w:val="000000" w:themeColor="text1"/>
                <w:sz w:val="24"/>
              </w:rPr>
              <w:t>Короткострокова дебіторська заборгованість, сумарний строк пролонгації якої перевищує 30 днів та термін сплати якої не настав, грн.</w:t>
            </w:r>
          </w:p>
        </w:tc>
      </w:tr>
      <w:tr w:rsidR="00614BF9" w:rsidRPr="00882B60" w14:paraId="012A30AA" w14:textId="77777777" w:rsidTr="00F94511">
        <w:tc>
          <w:tcPr>
            <w:tcW w:w="680" w:type="dxa"/>
            <w:tcBorders>
              <w:top w:val="single" w:sz="4" w:space="0" w:color="000000"/>
              <w:left w:val="single" w:sz="4" w:space="0" w:color="000000"/>
              <w:bottom w:val="single" w:sz="4" w:space="0" w:color="000000"/>
            </w:tcBorders>
            <w:shd w:val="clear" w:color="auto" w:fill="auto"/>
          </w:tcPr>
          <w:p w14:paraId="7C9EBD5F"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70D3D0F5"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NA_ZV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09043321" w14:textId="77777777" w:rsidR="00614BF9" w:rsidRPr="00882B60" w:rsidRDefault="00614BF9" w:rsidP="00B90A74">
            <w:pPr>
              <w:spacing w:after="0"/>
              <w:ind w:right="-1"/>
              <w:rPr>
                <w:color w:val="000000" w:themeColor="text1"/>
              </w:rPr>
            </w:pPr>
            <w:r w:rsidRPr="00882B60">
              <w:rPr>
                <w:color w:val="000000" w:themeColor="text1"/>
                <w:sz w:val="24"/>
              </w:rPr>
              <w:t>Нематеріальні активи за залишковою вартістю, грн.</w:t>
            </w:r>
          </w:p>
        </w:tc>
      </w:tr>
      <w:tr w:rsidR="00614BF9" w:rsidRPr="00882B60" w14:paraId="72ED65BA" w14:textId="77777777" w:rsidTr="00F94511">
        <w:tc>
          <w:tcPr>
            <w:tcW w:w="680" w:type="dxa"/>
            <w:tcBorders>
              <w:top w:val="single" w:sz="4" w:space="0" w:color="000000"/>
              <w:left w:val="single" w:sz="4" w:space="0" w:color="000000"/>
              <w:bottom w:val="single" w:sz="4" w:space="0" w:color="000000"/>
            </w:tcBorders>
            <w:shd w:val="clear" w:color="auto" w:fill="auto"/>
          </w:tcPr>
          <w:p w14:paraId="4A999BA9"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01F57B31"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NA_KV</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3A8BE" w14:textId="77777777" w:rsidR="00614BF9" w:rsidRPr="00882B60" w:rsidRDefault="00614BF9" w:rsidP="00B90A74">
            <w:pPr>
              <w:spacing w:after="0"/>
              <w:ind w:right="-1"/>
              <w:rPr>
                <w:color w:val="000000" w:themeColor="text1"/>
              </w:rPr>
            </w:pPr>
            <w:r w:rsidRPr="00882B60">
              <w:rPr>
                <w:color w:val="000000" w:themeColor="text1"/>
                <w:sz w:val="24"/>
              </w:rPr>
              <w:t>Капітальні вкладення у нематеріальні активи, грн.</w:t>
            </w:r>
          </w:p>
        </w:tc>
      </w:tr>
      <w:tr w:rsidR="00614BF9" w:rsidRPr="00882B60" w14:paraId="07F566AA" w14:textId="77777777" w:rsidTr="00F94511">
        <w:tc>
          <w:tcPr>
            <w:tcW w:w="680" w:type="dxa"/>
            <w:tcBorders>
              <w:top w:val="single" w:sz="4" w:space="0" w:color="000000"/>
              <w:left w:val="single" w:sz="4" w:space="0" w:color="000000"/>
              <w:bottom w:val="single" w:sz="4" w:space="0" w:color="000000"/>
            </w:tcBorders>
            <w:shd w:val="clear" w:color="auto" w:fill="auto"/>
          </w:tcPr>
          <w:p w14:paraId="18648636"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37D7FFC"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RPR</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3D37E" w14:textId="77777777" w:rsidR="00614BF9" w:rsidRPr="00882B60" w:rsidRDefault="00614BF9" w:rsidP="00B90A74">
            <w:pPr>
              <w:spacing w:after="0"/>
              <w:ind w:right="-1"/>
              <w:rPr>
                <w:color w:val="000000" w:themeColor="text1"/>
              </w:rPr>
            </w:pPr>
            <w:r w:rsidRPr="00882B60">
              <w:rPr>
                <w:color w:val="000000" w:themeColor="text1"/>
                <w:sz w:val="24"/>
              </w:rPr>
              <w:t>Прибуток на початок звітного року, що був розподілений у звітному році, грн</w:t>
            </w:r>
          </w:p>
        </w:tc>
      </w:tr>
      <w:tr w:rsidR="00614BF9" w:rsidRPr="00882B60" w14:paraId="1A6749AC" w14:textId="77777777" w:rsidTr="00F94511">
        <w:tc>
          <w:tcPr>
            <w:tcW w:w="680" w:type="dxa"/>
            <w:tcBorders>
              <w:top w:val="single" w:sz="4" w:space="0" w:color="000000"/>
              <w:left w:val="single" w:sz="4" w:space="0" w:color="000000"/>
              <w:bottom w:val="single" w:sz="4" w:space="0" w:color="000000"/>
            </w:tcBorders>
            <w:shd w:val="clear" w:color="auto" w:fill="auto"/>
          </w:tcPr>
          <w:p w14:paraId="6C702BB9"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64A393E"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NZB</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2BBB2" w14:textId="77777777" w:rsidR="00614BF9" w:rsidRPr="00882B60" w:rsidRDefault="00614BF9" w:rsidP="00B90A74">
            <w:pPr>
              <w:spacing w:after="0"/>
              <w:ind w:right="-1"/>
              <w:rPr>
                <w:color w:val="000000" w:themeColor="text1"/>
              </w:rPr>
            </w:pPr>
            <w:r w:rsidRPr="00882B60">
              <w:rPr>
                <w:color w:val="000000" w:themeColor="text1"/>
                <w:sz w:val="24"/>
              </w:rPr>
              <w:t>Непокритий збиток на початок звітного року, грн.</w:t>
            </w:r>
          </w:p>
        </w:tc>
      </w:tr>
      <w:tr w:rsidR="00614BF9" w:rsidRPr="00882B60" w14:paraId="3225FD27" w14:textId="77777777" w:rsidTr="00F94511">
        <w:tc>
          <w:tcPr>
            <w:tcW w:w="680" w:type="dxa"/>
            <w:tcBorders>
              <w:top w:val="single" w:sz="4" w:space="0" w:color="000000"/>
              <w:left w:val="single" w:sz="4" w:space="0" w:color="000000"/>
              <w:bottom w:val="single" w:sz="4" w:space="0" w:color="000000"/>
            </w:tcBorders>
            <w:shd w:val="clear" w:color="auto" w:fill="auto"/>
          </w:tcPr>
          <w:p w14:paraId="07821332"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4271220"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PR_NZ</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F0881" w14:textId="77777777" w:rsidR="00614BF9" w:rsidRPr="00882B60" w:rsidRDefault="00614BF9" w:rsidP="00B90A74">
            <w:pPr>
              <w:spacing w:after="0"/>
              <w:ind w:right="-1"/>
              <w:rPr>
                <w:color w:val="000000" w:themeColor="text1"/>
              </w:rPr>
            </w:pPr>
            <w:r w:rsidRPr="00882B60">
              <w:rPr>
                <w:color w:val="000000" w:themeColor="text1"/>
                <w:sz w:val="24"/>
              </w:rPr>
              <w:t>Збитки поточного року</w:t>
            </w:r>
            <w:r w:rsidR="00343F5A" w:rsidRPr="00882B60">
              <w:rPr>
                <w:color w:val="000000" w:themeColor="text1"/>
              </w:rPr>
              <w:t xml:space="preserve"> (якщо фінансовим результатом є збиток)</w:t>
            </w:r>
            <w:r w:rsidRPr="00882B60">
              <w:rPr>
                <w:color w:val="000000" w:themeColor="text1"/>
                <w:sz w:val="24"/>
              </w:rPr>
              <w:t>, грн.</w:t>
            </w:r>
          </w:p>
        </w:tc>
      </w:tr>
      <w:tr w:rsidR="00614BF9" w:rsidRPr="00882B60" w14:paraId="20D062D3" w14:textId="77777777" w:rsidTr="00F94511">
        <w:tc>
          <w:tcPr>
            <w:tcW w:w="680" w:type="dxa"/>
            <w:tcBorders>
              <w:top w:val="single" w:sz="4" w:space="0" w:color="000000"/>
              <w:left w:val="single" w:sz="4" w:space="0" w:color="000000"/>
              <w:bottom w:val="single" w:sz="4" w:space="0" w:color="000000"/>
            </w:tcBorders>
            <w:shd w:val="clear" w:color="auto" w:fill="auto"/>
          </w:tcPr>
          <w:p w14:paraId="766D9529"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500377C"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FIP15P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D77F9" w14:textId="77777777" w:rsidR="00614BF9" w:rsidRPr="00882B60" w:rsidRDefault="00614BF9" w:rsidP="00B90A74">
            <w:pPr>
              <w:spacing w:after="0"/>
              <w:ind w:right="-1"/>
              <w:rPr>
                <w:color w:val="000000" w:themeColor="text1"/>
              </w:rPr>
            </w:pPr>
            <w:r w:rsidRPr="00882B60">
              <w:rPr>
                <w:color w:val="000000" w:themeColor="text1"/>
                <w:sz w:val="24"/>
              </w:rPr>
              <w:t>Фінансові інвестиції у статутний капітал підприємств (крім</w:t>
            </w:r>
            <w:r w:rsidR="00343F5A" w:rsidRPr="00882B60">
              <w:rPr>
                <w:color w:val="000000" w:themeColor="text1"/>
                <w:szCs w:val="23"/>
              </w:rPr>
              <w:t xml:space="preserve"> приватних акціонерних товариств, акції яких </w:t>
            </w:r>
            <w:r w:rsidR="00D57734" w:rsidRPr="00882B60">
              <w:rPr>
                <w:color w:val="000000" w:themeColor="text1"/>
                <w:szCs w:val="23"/>
              </w:rPr>
              <w:t>допущені до торгів на організованих ринках капіталу</w:t>
            </w:r>
            <w:r w:rsidR="00343F5A" w:rsidRPr="00882B60">
              <w:rPr>
                <w:color w:val="000000" w:themeColor="text1"/>
                <w:szCs w:val="23"/>
              </w:rPr>
              <w:t>,</w:t>
            </w:r>
            <w:r w:rsidRPr="00882B60">
              <w:rPr>
                <w:color w:val="000000" w:themeColor="text1"/>
                <w:sz w:val="24"/>
              </w:rPr>
              <w:t xml:space="preserve">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 грн</w:t>
            </w:r>
          </w:p>
        </w:tc>
      </w:tr>
      <w:tr w:rsidR="00614BF9" w:rsidRPr="00882B60" w14:paraId="57FCD291" w14:textId="77777777" w:rsidTr="00F94511">
        <w:tc>
          <w:tcPr>
            <w:tcW w:w="680" w:type="dxa"/>
            <w:tcBorders>
              <w:top w:val="single" w:sz="4" w:space="0" w:color="000000"/>
              <w:left w:val="single" w:sz="4" w:space="0" w:color="000000"/>
              <w:bottom w:val="single" w:sz="4" w:space="0" w:color="000000"/>
            </w:tcBorders>
            <w:shd w:val="clear" w:color="auto" w:fill="auto"/>
          </w:tcPr>
          <w:p w14:paraId="756C0A8C"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4CDD8B27"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FIF10</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03F64" w14:textId="77777777" w:rsidR="00614BF9" w:rsidRPr="00882B60" w:rsidRDefault="00614BF9" w:rsidP="00B90A74">
            <w:pPr>
              <w:spacing w:after="0"/>
              <w:ind w:right="-1"/>
              <w:rPr>
                <w:color w:val="000000" w:themeColor="text1"/>
              </w:rPr>
            </w:pPr>
            <w:r w:rsidRPr="00882B60">
              <w:rPr>
                <w:color w:val="000000" w:themeColor="text1"/>
                <w:sz w:val="24"/>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6D2347" w:rsidRPr="00882B60" w14:paraId="2E04F9E5" w14:textId="77777777" w:rsidTr="00F94511">
        <w:tc>
          <w:tcPr>
            <w:tcW w:w="680" w:type="dxa"/>
            <w:tcBorders>
              <w:top w:val="single" w:sz="4" w:space="0" w:color="000000"/>
              <w:left w:val="single" w:sz="4" w:space="0" w:color="000000"/>
              <w:bottom w:val="single" w:sz="4" w:space="0" w:color="000000"/>
            </w:tcBorders>
            <w:shd w:val="clear" w:color="auto" w:fill="auto"/>
          </w:tcPr>
          <w:p w14:paraId="1926EC74" w14:textId="77777777" w:rsidR="006D2347" w:rsidRPr="00882B60" w:rsidRDefault="006D2347"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0549E793" w14:textId="77777777" w:rsidR="006D2347" w:rsidRPr="00882B60" w:rsidRDefault="006D2347" w:rsidP="00B90A74">
            <w:pPr>
              <w:spacing w:after="0"/>
              <w:ind w:right="-1"/>
              <w:jc w:val="left"/>
              <w:rPr>
                <w:color w:val="000000" w:themeColor="text1"/>
              </w:rPr>
            </w:pPr>
            <w:r w:rsidRPr="00882B60">
              <w:rPr>
                <w:rFonts w:ascii="Courier New" w:hAnsi="Courier New" w:cs="Courier New"/>
                <w:b/>
                <w:color w:val="000000" w:themeColor="text1"/>
                <w:sz w:val="24"/>
                <w:lang w:val="en-US"/>
              </w:rPr>
              <w:t>BALCP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5A62D" w14:textId="77777777" w:rsidR="006D2347" w:rsidRPr="00882B60" w:rsidRDefault="006D2347" w:rsidP="00B90A74">
            <w:pPr>
              <w:spacing w:after="0"/>
              <w:ind w:right="-1"/>
              <w:rPr>
                <w:color w:val="000000" w:themeColor="text1"/>
              </w:rPr>
            </w:pPr>
            <w:r w:rsidRPr="00882B60">
              <w:rPr>
                <w:color w:val="000000" w:themeColor="text1"/>
                <w:sz w:val="24"/>
              </w:rPr>
              <w:t xml:space="preserve">Балансова вартість цінних паперів, заборона щодо торгівлі якими </w:t>
            </w:r>
            <w:r w:rsidR="00D57734" w:rsidRPr="00882B60">
              <w:rPr>
                <w:color w:val="000000" w:themeColor="text1"/>
                <w:sz w:val="24"/>
              </w:rPr>
              <w:t>на організованих ринках капіталу</w:t>
            </w:r>
            <w:r w:rsidRPr="00882B60">
              <w:rPr>
                <w:color w:val="000000" w:themeColor="text1"/>
                <w:sz w:val="24"/>
              </w:rPr>
              <w:t xml:space="preserve"> не встановлена законодавством України</w:t>
            </w:r>
            <w:r w:rsidR="00343F5A" w:rsidRPr="00882B60">
              <w:rPr>
                <w:color w:val="000000" w:themeColor="text1"/>
                <w:szCs w:val="23"/>
              </w:rPr>
              <w:t xml:space="preserve"> (крім акцій приватних акціонерних товариств, які відповідно до законодавства України </w:t>
            </w:r>
            <w:r w:rsidR="00104B7B" w:rsidRPr="00882B60">
              <w:rPr>
                <w:color w:val="000000" w:themeColor="text1"/>
                <w:szCs w:val="23"/>
              </w:rPr>
              <w:t>можуть бути допущені до торгів на організованих ринках капіталу</w:t>
            </w:r>
            <w:r w:rsidR="00343F5A" w:rsidRPr="00882B60">
              <w:rPr>
                <w:color w:val="000000" w:themeColor="text1"/>
                <w:szCs w:val="23"/>
              </w:rPr>
              <w:t>)</w:t>
            </w:r>
            <w:r w:rsidRPr="00882B60">
              <w:rPr>
                <w:color w:val="000000" w:themeColor="text1"/>
                <w:sz w:val="24"/>
              </w:rPr>
              <w:t xml:space="preserve">, рішеннями Комісії або рішеннями суду, що не </w:t>
            </w:r>
            <w:r w:rsidR="00104B7B" w:rsidRPr="00882B60">
              <w:rPr>
                <w:color w:val="000000" w:themeColor="text1"/>
                <w:sz w:val="24"/>
              </w:rPr>
              <w:t>допущені до торгів на організованих ринках капіталу</w:t>
            </w:r>
            <w:r w:rsidRPr="00882B60">
              <w:rPr>
                <w:color w:val="000000" w:themeColor="text1"/>
                <w:sz w:val="24"/>
              </w:rPr>
              <w:t>,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6D2347" w:rsidRPr="00882B60" w14:paraId="5EC76E56" w14:textId="77777777" w:rsidTr="00F94511">
        <w:tc>
          <w:tcPr>
            <w:tcW w:w="680" w:type="dxa"/>
            <w:tcBorders>
              <w:top w:val="single" w:sz="4" w:space="0" w:color="000000"/>
              <w:left w:val="single" w:sz="4" w:space="0" w:color="000000"/>
              <w:bottom w:val="single" w:sz="4" w:space="0" w:color="000000"/>
            </w:tcBorders>
            <w:shd w:val="clear" w:color="auto" w:fill="auto"/>
          </w:tcPr>
          <w:p w14:paraId="0FF38F40" w14:textId="77777777" w:rsidR="006D2347" w:rsidRPr="00882B60" w:rsidRDefault="006D2347"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0DCB418D" w14:textId="77777777" w:rsidR="006D2347" w:rsidRPr="00882B60" w:rsidRDefault="006D2347" w:rsidP="00B90A74">
            <w:pPr>
              <w:spacing w:after="0"/>
              <w:ind w:right="-1"/>
              <w:jc w:val="left"/>
              <w:rPr>
                <w:color w:val="000000" w:themeColor="text1"/>
              </w:rPr>
            </w:pPr>
            <w:r w:rsidRPr="00882B60">
              <w:rPr>
                <w:rFonts w:ascii="Courier New" w:hAnsi="Courier New" w:cs="Courier New"/>
                <w:b/>
                <w:color w:val="000000" w:themeColor="text1"/>
                <w:sz w:val="24"/>
                <w:lang w:val="en-US"/>
              </w:rPr>
              <w:t>BALCPSUS</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E73A5" w14:textId="77777777" w:rsidR="006D2347" w:rsidRPr="00882B60" w:rsidRDefault="00343F5A" w:rsidP="00B90A74">
            <w:pPr>
              <w:spacing w:after="0"/>
              <w:ind w:right="-1"/>
              <w:rPr>
                <w:color w:val="000000" w:themeColor="text1"/>
              </w:rPr>
            </w:pPr>
            <w:r w:rsidRPr="00882B60">
              <w:rPr>
                <w:color w:val="000000" w:themeColor="text1"/>
                <w:szCs w:val="23"/>
              </w:rPr>
              <w:t xml:space="preserve">Балансова вартість цінних паперів, торгівля якими </w:t>
            </w:r>
            <w:r w:rsidR="00104B7B" w:rsidRPr="00882B60">
              <w:rPr>
                <w:color w:val="000000" w:themeColor="text1"/>
                <w:sz w:val="24"/>
              </w:rPr>
              <w:t>на організованих ринках капіталу</w:t>
            </w:r>
            <w:r w:rsidRPr="00882B60">
              <w:rPr>
                <w:color w:val="000000" w:themeColor="text1"/>
                <w:szCs w:val="23"/>
              </w:rPr>
              <w:t xml:space="preserve">заборонена законодавством України (крім акцій приватних акціонерних товариств, які відповідно до законодавства України не </w:t>
            </w:r>
            <w:r w:rsidR="00104B7B" w:rsidRPr="00882B60">
              <w:rPr>
                <w:color w:val="000000" w:themeColor="text1"/>
                <w:szCs w:val="23"/>
              </w:rPr>
              <w:t>можуть бути допущені до торгів на організованих ринках капіталу</w:t>
            </w:r>
            <w:r w:rsidRPr="00882B60">
              <w:rPr>
                <w:color w:val="000000" w:themeColor="text1"/>
                <w:szCs w:val="23"/>
              </w:rPr>
              <w:t>, та векселів), рішеннями Комісії або рішеннями суду, а також цінних паперів, щодо яких зупинено внесення змін до системи депозитарного обліку цінних паперів або обіг яких зупинено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614BF9" w:rsidRPr="00882B60" w14:paraId="7597775C" w14:textId="77777777" w:rsidTr="00F94511">
        <w:tc>
          <w:tcPr>
            <w:tcW w:w="680" w:type="dxa"/>
            <w:tcBorders>
              <w:top w:val="single" w:sz="4" w:space="0" w:color="000000"/>
              <w:left w:val="single" w:sz="4" w:space="0" w:color="000000"/>
              <w:bottom w:val="single" w:sz="4" w:space="0" w:color="000000"/>
            </w:tcBorders>
            <w:shd w:val="clear" w:color="auto" w:fill="auto"/>
          </w:tcPr>
          <w:p w14:paraId="23E0BA93"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7F62715D"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GUDVL</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4066D" w14:textId="77777777" w:rsidR="00614BF9" w:rsidRPr="00882B60" w:rsidRDefault="00614BF9" w:rsidP="00B90A74">
            <w:pPr>
              <w:spacing w:after="0"/>
              <w:ind w:right="-1"/>
              <w:rPr>
                <w:color w:val="000000" w:themeColor="text1"/>
              </w:rPr>
            </w:pPr>
            <w:r w:rsidRPr="00882B60">
              <w:rPr>
                <w:color w:val="000000" w:themeColor="text1"/>
                <w:sz w:val="24"/>
              </w:rPr>
              <w:t>Гудвіл, грн.</w:t>
            </w:r>
          </w:p>
        </w:tc>
      </w:tr>
      <w:tr w:rsidR="00614BF9" w:rsidRPr="00882B60" w14:paraId="547576E6" w14:textId="77777777" w:rsidTr="00F94511">
        <w:tc>
          <w:tcPr>
            <w:tcW w:w="680" w:type="dxa"/>
            <w:tcBorders>
              <w:top w:val="single" w:sz="4" w:space="0" w:color="000000"/>
              <w:left w:val="single" w:sz="4" w:space="0" w:color="000000"/>
              <w:bottom w:val="single" w:sz="4" w:space="0" w:color="000000"/>
            </w:tcBorders>
            <w:shd w:val="clear" w:color="auto" w:fill="auto"/>
          </w:tcPr>
          <w:p w14:paraId="4ECAF6B0"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5B6697ED"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VLOD</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F3EB6" w14:textId="77777777" w:rsidR="00614BF9" w:rsidRPr="00882B60" w:rsidRDefault="00614BF9" w:rsidP="00B90A74">
            <w:pPr>
              <w:spacing w:after="0"/>
              <w:ind w:right="-1"/>
              <w:rPr>
                <w:color w:val="000000" w:themeColor="text1"/>
              </w:rPr>
            </w:pPr>
            <w:r w:rsidRPr="00882B60">
              <w:rPr>
                <w:color w:val="000000" w:themeColor="text1"/>
                <w:sz w:val="24"/>
              </w:rPr>
              <w:t xml:space="preserve">Векселі придбані та одержані, якщо цінні папери векселедавця </w:t>
            </w:r>
            <w:r w:rsidR="00104B7B" w:rsidRPr="00882B60">
              <w:rPr>
                <w:color w:val="000000" w:themeColor="text1"/>
                <w:sz w:val="24"/>
              </w:rPr>
              <w:t>не допущені до торгів на регульованому фондовому ринку</w:t>
            </w:r>
            <w:r w:rsidRPr="00882B60">
              <w:rPr>
                <w:color w:val="000000" w:themeColor="text1"/>
                <w:sz w:val="24"/>
              </w:rPr>
              <w:t>, та векселі, видані фізичними особами, грн.</w:t>
            </w:r>
          </w:p>
        </w:tc>
      </w:tr>
      <w:tr w:rsidR="00614BF9" w:rsidRPr="00882B60" w14:paraId="58B60AFD" w14:textId="77777777" w:rsidTr="00F94511">
        <w:tc>
          <w:tcPr>
            <w:tcW w:w="680" w:type="dxa"/>
            <w:tcBorders>
              <w:top w:val="single" w:sz="4" w:space="0" w:color="000000"/>
              <w:left w:val="single" w:sz="4" w:space="0" w:color="000000"/>
              <w:bottom w:val="single" w:sz="4" w:space="0" w:color="000000"/>
            </w:tcBorders>
            <w:shd w:val="clear" w:color="auto" w:fill="auto"/>
          </w:tcPr>
          <w:p w14:paraId="395F4AE5"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7C8F7E7"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VIDPAKT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B220D" w14:textId="77777777" w:rsidR="00614BF9" w:rsidRPr="00882B60" w:rsidRDefault="00614BF9" w:rsidP="00B90A74">
            <w:pPr>
              <w:spacing w:after="0"/>
              <w:ind w:right="-1"/>
              <w:rPr>
                <w:color w:val="000000" w:themeColor="text1"/>
              </w:rPr>
            </w:pPr>
            <w:r w:rsidRPr="00882B60">
              <w:rPr>
                <w:color w:val="000000" w:themeColor="text1"/>
                <w:sz w:val="24"/>
              </w:rPr>
              <w:t>Відстрочені податкові активи, грн.</w:t>
            </w:r>
          </w:p>
        </w:tc>
      </w:tr>
      <w:tr w:rsidR="00614BF9" w:rsidRPr="00882B60" w14:paraId="69582278" w14:textId="77777777" w:rsidTr="00F94511">
        <w:tc>
          <w:tcPr>
            <w:tcW w:w="680" w:type="dxa"/>
            <w:tcBorders>
              <w:top w:val="single" w:sz="4" w:space="0" w:color="000000"/>
              <w:left w:val="single" w:sz="4" w:space="0" w:color="000000"/>
              <w:bottom w:val="single" w:sz="4" w:space="0" w:color="000000"/>
            </w:tcBorders>
            <w:shd w:val="clear" w:color="auto" w:fill="auto"/>
          </w:tcPr>
          <w:p w14:paraId="5AD06393"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0788EC2D"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VMP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931CC" w14:textId="77777777" w:rsidR="00614BF9" w:rsidRPr="00882B60" w:rsidRDefault="00614BF9" w:rsidP="00B90A74">
            <w:pPr>
              <w:spacing w:after="0"/>
              <w:ind w:right="-1"/>
              <w:rPr>
                <w:color w:val="000000" w:themeColor="text1"/>
              </w:rPr>
            </w:pPr>
            <w:r w:rsidRPr="00882B60">
              <w:rPr>
                <w:color w:val="000000" w:themeColor="text1"/>
                <w:sz w:val="24"/>
              </w:rPr>
              <w:t>Витрати майбутніх періодів, грн.</w:t>
            </w:r>
          </w:p>
        </w:tc>
      </w:tr>
      <w:tr w:rsidR="00614BF9" w:rsidRPr="00882B60" w14:paraId="3BAB0F42" w14:textId="77777777" w:rsidTr="00F94511">
        <w:tc>
          <w:tcPr>
            <w:tcW w:w="680" w:type="dxa"/>
            <w:tcBorders>
              <w:top w:val="single" w:sz="4" w:space="0" w:color="000000"/>
              <w:left w:val="single" w:sz="4" w:space="0" w:color="000000"/>
              <w:bottom w:val="single" w:sz="4" w:space="0" w:color="000000"/>
            </w:tcBorders>
            <w:shd w:val="clear" w:color="auto" w:fill="auto"/>
          </w:tcPr>
          <w:p w14:paraId="752F3ABE"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FED9378"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VNRSK</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3F3397" w14:textId="77777777" w:rsidR="00614BF9" w:rsidRPr="00882B60" w:rsidRDefault="00614BF9" w:rsidP="00B90A74">
            <w:pPr>
              <w:spacing w:after="0"/>
              <w:ind w:right="-1"/>
              <w:rPr>
                <w:color w:val="000000" w:themeColor="text1"/>
              </w:rPr>
            </w:pPr>
            <w:r w:rsidRPr="00882B60">
              <w:rPr>
                <w:color w:val="000000" w:themeColor="text1"/>
                <w:sz w:val="24"/>
              </w:rPr>
              <w:t>Внески до незареєстрованого статутного капіталу, грн.</w:t>
            </w:r>
          </w:p>
        </w:tc>
      </w:tr>
      <w:tr w:rsidR="00614BF9" w:rsidRPr="00882B60" w14:paraId="139794CF" w14:textId="77777777" w:rsidTr="00F94511">
        <w:tc>
          <w:tcPr>
            <w:tcW w:w="680" w:type="dxa"/>
            <w:tcBorders>
              <w:top w:val="single" w:sz="4" w:space="0" w:color="000000"/>
              <w:left w:val="single" w:sz="4" w:space="0" w:color="000000"/>
              <w:bottom w:val="single" w:sz="4" w:space="0" w:color="000000"/>
            </w:tcBorders>
            <w:shd w:val="clear" w:color="auto" w:fill="auto"/>
          </w:tcPr>
          <w:p w14:paraId="2C7523EE"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4F029D8"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DCKP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208C7" w14:textId="77777777" w:rsidR="00614BF9" w:rsidRPr="00882B60" w:rsidRDefault="00614BF9" w:rsidP="00B90A74">
            <w:pPr>
              <w:spacing w:after="0"/>
              <w:ind w:right="-1"/>
              <w:rPr>
                <w:color w:val="000000" w:themeColor="text1"/>
              </w:rPr>
            </w:pPr>
            <w:r w:rsidRPr="00882B60">
              <w:rPr>
                <w:color w:val="000000" w:themeColor="text1"/>
                <w:sz w:val="24"/>
              </w:rPr>
              <w:t>Капітал у дооцінках, грн.</w:t>
            </w:r>
          </w:p>
        </w:tc>
      </w:tr>
      <w:tr w:rsidR="00614BF9" w:rsidRPr="00882B60" w14:paraId="1C957EC7" w14:textId="77777777" w:rsidTr="00F94511">
        <w:tc>
          <w:tcPr>
            <w:tcW w:w="680" w:type="dxa"/>
            <w:tcBorders>
              <w:top w:val="single" w:sz="4" w:space="0" w:color="000000"/>
              <w:left w:val="single" w:sz="4" w:space="0" w:color="000000"/>
              <w:bottom w:val="single" w:sz="4" w:space="0" w:color="000000"/>
            </w:tcBorders>
            <w:shd w:val="clear" w:color="auto" w:fill="auto"/>
          </w:tcPr>
          <w:p w14:paraId="39348CDC"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00CAE96"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Z_PRYMVK</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28216" w14:textId="77777777" w:rsidR="00614BF9" w:rsidRPr="00882B60" w:rsidRDefault="00614BF9" w:rsidP="00B90A74">
            <w:pPr>
              <w:spacing w:after="0"/>
              <w:ind w:right="-1"/>
              <w:rPr>
                <w:color w:val="000000" w:themeColor="text1"/>
              </w:rPr>
            </w:pPr>
            <w:r w:rsidRPr="00882B60">
              <w:rPr>
                <w:color w:val="000000" w:themeColor="text1"/>
                <w:sz w:val="24"/>
              </w:rPr>
              <w:t>Примітки: довідка про вихідні дані для розрахунку розміру власних коштів</w:t>
            </w:r>
          </w:p>
        </w:tc>
      </w:tr>
      <w:tr w:rsidR="00614BF9" w:rsidRPr="00882B60" w14:paraId="1E71B1FD" w14:textId="77777777" w:rsidTr="00F94511">
        <w:tc>
          <w:tcPr>
            <w:tcW w:w="680" w:type="dxa"/>
            <w:tcBorders>
              <w:top w:val="single" w:sz="4" w:space="0" w:color="000000"/>
              <w:left w:val="single" w:sz="4" w:space="0" w:color="000000"/>
              <w:bottom w:val="single" w:sz="4" w:space="0" w:color="000000"/>
            </w:tcBorders>
            <w:shd w:val="clear" w:color="auto" w:fill="auto"/>
          </w:tcPr>
          <w:p w14:paraId="2E2D6AA4"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F60E0F5"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V_CORP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2E680" w14:textId="77777777" w:rsidR="00614BF9" w:rsidRPr="00882B60" w:rsidRDefault="00614BF9" w:rsidP="00B90A74">
            <w:pPr>
              <w:spacing w:after="0"/>
              <w:ind w:right="-1"/>
              <w:rPr>
                <w:color w:val="000000" w:themeColor="text1"/>
              </w:rPr>
            </w:pPr>
            <w:r w:rsidRPr="00882B60">
              <w:rPr>
                <w:color w:val="000000" w:themeColor="text1"/>
                <w:sz w:val="24"/>
              </w:rP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614BF9" w:rsidRPr="00882B60" w14:paraId="5AC37BE2" w14:textId="77777777" w:rsidTr="00F94511">
        <w:tc>
          <w:tcPr>
            <w:tcW w:w="680" w:type="dxa"/>
            <w:tcBorders>
              <w:top w:val="single" w:sz="4" w:space="0" w:color="000000"/>
              <w:left w:val="single" w:sz="4" w:space="0" w:color="000000"/>
              <w:bottom w:val="single" w:sz="4" w:space="0" w:color="000000"/>
            </w:tcBorders>
            <w:shd w:val="clear" w:color="auto" w:fill="auto"/>
          </w:tcPr>
          <w:p w14:paraId="0AC6098F"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A6973D6"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V_AUP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DBE1E" w14:textId="77777777" w:rsidR="00614BF9" w:rsidRPr="00882B60" w:rsidRDefault="00614BF9" w:rsidP="00B90A74">
            <w:pPr>
              <w:spacing w:after="0"/>
              <w:ind w:right="-1"/>
              <w:rPr>
                <w:color w:val="000000" w:themeColor="text1"/>
              </w:rPr>
            </w:pPr>
            <w:r w:rsidRPr="00882B60">
              <w:rPr>
                <w:color w:val="000000" w:themeColor="text1"/>
                <w:sz w:val="24"/>
              </w:rPr>
              <w:t>Витрати на утримання адміністративно-управлінського персоналу, грн.</w:t>
            </w:r>
          </w:p>
        </w:tc>
      </w:tr>
      <w:tr w:rsidR="00614BF9" w:rsidRPr="00882B60" w14:paraId="5579F489" w14:textId="77777777" w:rsidTr="00F94511">
        <w:tc>
          <w:tcPr>
            <w:tcW w:w="680" w:type="dxa"/>
            <w:tcBorders>
              <w:top w:val="single" w:sz="4" w:space="0" w:color="000000"/>
              <w:left w:val="single" w:sz="4" w:space="0" w:color="000000"/>
              <w:bottom w:val="single" w:sz="4" w:space="0" w:color="000000"/>
            </w:tcBorders>
            <w:shd w:val="clear" w:color="auto" w:fill="auto"/>
          </w:tcPr>
          <w:p w14:paraId="18747807"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472D5FBC"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V_SV</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E9C2B" w14:textId="77777777" w:rsidR="00614BF9" w:rsidRPr="00882B60" w:rsidRDefault="00614BF9" w:rsidP="00B90A74">
            <w:pPr>
              <w:spacing w:after="0"/>
              <w:ind w:right="-1"/>
              <w:rPr>
                <w:color w:val="000000" w:themeColor="text1"/>
              </w:rPr>
            </w:pPr>
            <w:r w:rsidRPr="00882B60">
              <w:rPr>
                <w:color w:val="000000" w:themeColor="text1"/>
                <w:sz w:val="24"/>
              </w:rPr>
              <w:t>Витрати на службові відрядження, грн</w:t>
            </w:r>
          </w:p>
        </w:tc>
      </w:tr>
      <w:tr w:rsidR="00614BF9" w:rsidRPr="00882B60" w14:paraId="32B700A5" w14:textId="77777777" w:rsidTr="00F94511">
        <w:tc>
          <w:tcPr>
            <w:tcW w:w="680" w:type="dxa"/>
            <w:tcBorders>
              <w:top w:val="single" w:sz="4" w:space="0" w:color="000000"/>
              <w:left w:val="single" w:sz="4" w:space="0" w:color="000000"/>
              <w:bottom w:val="single" w:sz="4" w:space="0" w:color="000000"/>
            </w:tcBorders>
            <w:shd w:val="clear" w:color="auto" w:fill="auto"/>
          </w:tcPr>
          <w:p w14:paraId="42A72095"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099D4CA"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V_UMNA</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8508FF" w14:textId="77777777" w:rsidR="00614BF9" w:rsidRPr="00882B60" w:rsidRDefault="00614BF9" w:rsidP="00B90A74">
            <w:pPr>
              <w:spacing w:after="0"/>
              <w:ind w:right="-1"/>
              <w:rPr>
                <w:color w:val="000000" w:themeColor="text1"/>
              </w:rPr>
            </w:pPr>
            <w:r w:rsidRPr="00882B60">
              <w:rPr>
                <w:color w:val="000000" w:themeColor="text1"/>
                <w:sz w:val="24"/>
              </w:rP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614BF9" w:rsidRPr="00882B60" w14:paraId="3469F399" w14:textId="77777777" w:rsidTr="00F94511">
        <w:tc>
          <w:tcPr>
            <w:tcW w:w="680" w:type="dxa"/>
            <w:tcBorders>
              <w:top w:val="single" w:sz="4" w:space="0" w:color="000000"/>
              <w:left w:val="single" w:sz="4" w:space="0" w:color="000000"/>
              <w:bottom w:val="single" w:sz="4" w:space="0" w:color="000000"/>
            </w:tcBorders>
            <w:shd w:val="clear" w:color="auto" w:fill="auto"/>
          </w:tcPr>
          <w:p w14:paraId="31A083E6"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75F0CCBE"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V_PZ</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B8C16" w14:textId="77777777" w:rsidR="00614BF9" w:rsidRPr="00882B60" w:rsidRDefault="00614BF9" w:rsidP="00B90A74">
            <w:pPr>
              <w:spacing w:after="0"/>
              <w:ind w:right="-1"/>
              <w:rPr>
                <w:color w:val="000000" w:themeColor="text1"/>
              </w:rPr>
            </w:pPr>
            <w:r w:rsidRPr="00882B60">
              <w:rPr>
                <w:color w:val="000000" w:themeColor="text1"/>
                <w:sz w:val="24"/>
              </w:rPr>
              <w:t>Витрати на оплату послуг зв’язку, грн</w:t>
            </w:r>
          </w:p>
        </w:tc>
      </w:tr>
      <w:tr w:rsidR="00614BF9" w:rsidRPr="00882B60" w14:paraId="435CA8A2" w14:textId="77777777" w:rsidTr="00F94511">
        <w:tc>
          <w:tcPr>
            <w:tcW w:w="680" w:type="dxa"/>
            <w:tcBorders>
              <w:top w:val="single" w:sz="4" w:space="0" w:color="000000"/>
              <w:left w:val="single" w:sz="4" w:space="0" w:color="000000"/>
              <w:bottom w:val="single" w:sz="4" w:space="0" w:color="000000"/>
            </w:tcBorders>
            <w:shd w:val="clear" w:color="auto" w:fill="auto"/>
          </w:tcPr>
          <w:p w14:paraId="5FB2F29F"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F12A6E2"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V_KP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99263C" w14:textId="77777777" w:rsidR="00614BF9" w:rsidRPr="00882B60" w:rsidRDefault="00614BF9" w:rsidP="00B90A74">
            <w:pPr>
              <w:spacing w:after="0"/>
              <w:ind w:right="-1"/>
              <w:rPr>
                <w:color w:val="000000" w:themeColor="text1"/>
              </w:rPr>
            </w:pPr>
            <w:r w:rsidRPr="00882B60">
              <w:rPr>
                <w:color w:val="000000" w:themeColor="text1"/>
                <w:sz w:val="24"/>
              </w:rPr>
              <w:t>Винагороди за консультаційні послуги, грн</w:t>
            </w:r>
          </w:p>
        </w:tc>
      </w:tr>
      <w:tr w:rsidR="00614BF9" w:rsidRPr="00882B60" w14:paraId="3C9DC488" w14:textId="77777777" w:rsidTr="00F94511">
        <w:tc>
          <w:tcPr>
            <w:tcW w:w="680" w:type="dxa"/>
            <w:tcBorders>
              <w:top w:val="single" w:sz="4" w:space="0" w:color="000000"/>
              <w:left w:val="single" w:sz="4" w:space="0" w:color="000000"/>
              <w:bottom w:val="single" w:sz="4" w:space="0" w:color="000000"/>
            </w:tcBorders>
            <w:shd w:val="clear" w:color="auto" w:fill="auto"/>
          </w:tcPr>
          <w:p w14:paraId="54BE2AB6"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1E797C7C"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V_IP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957E5" w14:textId="77777777" w:rsidR="00614BF9" w:rsidRPr="00882B60" w:rsidRDefault="00614BF9" w:rsidP="00B90A74">
            <w:pPr>
              <w:spacing w:after="0"/>
              <w:ind w:right="-1"/>
              <w:rPr>
                <w:color w:val="000000" w:themeColor="text1"/>
              </w:rPr>
            </w:pPr>
            <w:r w:rsidRPr="00882B60">
              <w:rPr>
                <w:color w:val="000000" w:themeColor="text1"/>
                <w:sz w:val="24"/>
              </w:rPr>
              <w:t>Винагороди за інформаційні послуги, грн</w:t>
            </w:r>
          </w:p>
        </w:tc>
      </w:tr>
      <w:tr w:rsidR="00614BF9" w:rsidRPr="00882B60" w14:paraId="183F5FDA" w14:textId="77777777" w:rsidTr="00F94511">
        <w:tc>
          <w:tcPr>
            <w:tcW w:w="680" w:type="dxa"/>
            <w:tcBorders>
              <w:top w:val="single" w:sz="4" w:space="0" w:color="000000"/>
              <w:left w:val="single" w:sz="4" w:space="0" w:color="000000"/>
              <w:bottom w:val="single" w:sz="4" w:space="0" w:color="000000"/>
            </w:tcBorders>
            <w:shd w:val="clear" w:color="auto" w:fill="auto"/>
          </w:tcPr>
          <w:p w14:paraId="0B89752B"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360AB58"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V_AP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A15B4" w14:textId="77777777" w:rsidR="00614BF9" w:rsidRPr="00882B60" w:rsidRDefault="00614BF9" w:rsidP="00B90A74">
            <w:pPr>
              <w:spacing w:after="0"/>
              <w:ind w:right="-1"/>
              <w:rPr>
                <w:color w:val="000000" w:themeColor="text1"/>
              </w:rPr>
            </w:pPr>
            <w:r w:rsidRPr="00882B60">
              <w:rPr>
                <w:color w:val="000000" w:themeColor="text1"/>
                <w:sz w:val="24"/>
              </w:rPr>
              <w:t>Винагороди за аудиторські послуги, грн</w:t>
            </w:r>
          </w:p>
        </w:tc>
      </w:tr>
      <w:tr w:rsidR="00614BF9" w:rsidRPr="00882B60" w14:paraId="15E11B80" w14:textId="77777777" w:rsidTr="00F94511">
        <w:tc>
          <w:tcPr>
            <w:tcW w:w="680" w:type="dxa"/>
            <w:tcBorders>
              <w:top w:val="single" w:sz="4" w:space="0" w:color="000000"/>
              <w:left w:val="single" w:sz="4" w:space="0" w:color="000000"/>
              <w:bottom w:val="single" w:sz="4" w:space="0" w:color="000000"/>
            </w:tcBorders>
            <w:shd w:val="clear" w:color="auto" w:fill="auto"/>
          </w:tcPr>
          <w:p w14:paraId="524CF048"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CAADBEF"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V_ZP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46199" w14:textId="77777777" w:rsidR="00614BF9" w:rsidRPr="00882B60" w:rsidRDefault="00614BF9" w:rsidP="00B90A74">
            <w:pPr>
              <w:spacing w:after="0"/>
              <w:ind w:right="-1"/>
              <w:rPr>
                <w:color w:val="000000" w:themeColor="text1"/>
              </w:rPr>
            </w:pPr>
            <w:r w:rsidRPr="00882B60">
              <w:rPr>
                <w:color w:val="000000" w:themeColor="text1"/>
                <w:sz w:val="24"/>
              </w:rPr>
              <w:t>Винагороди за інші послуги, грн</w:t>
            </w:r>
          </w:p>
        </w:tc>
      </w:tr>
      <w:tr w:rsidR="00614BF9" w:rsidRPr="00882B60" w14:paraId="66258C76" w14:textId="77777777" w:rsidTr="00F94511">
        <w:tc>
          <w:tcPr>
            <w:tcW w:w="680" w:type="dxa"/>
            <w:tcBorders>
              <w:top w:val="single" w:sz="4" w:space="0" w:color="000000"/>
              <w:left w:val="single" w:sz="4" w:space="0" w:color="000000"/>
              <w:bottom w:val="single" w:sz="4" w:space="0" w:color="000000"/>
            </w:tcBorders>
            <w:shd w:val="clear" w:color="auto" w:fill="auto"/>
          </w:tcPr>
          <w:p w14:paraId="77E8CD25"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91307DE"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V_RKO</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19A34" w14:textId="77777777" w:rsidR="00614BF9" w:rsidRPr="00882B60" w:rsidRDefault="00614BF9" w:rsidP="00B90A74">
            <w:pPr>
              <w:spacing w:after="0"/>
              <w:ind w:right="-1"/>
              <w:rPr>
                <w:color w:val="000000" w:themeColor="text1"/>
              </w:rPr>
            </w:pPr>
            <w:r w:rsidRPr="00882B60">
              <w:rPr>
                <w:color w:val="000000" w:themeColor="text1"/>
                <w:sz w:val="24"/>
              </w:rPr>
              <w:t>Плата за розрахунково-касове обслуговування та інші послуги банків, грн</w:t>
            </w:r>
          </w:p>
        </w:tc>
      </w:tr>
      <w:tr w:rsidR="00614BF9" w:rsidRPr="00882B60" w14:paraId="557658D0" w14:textId="77777777" w:rsidTr="00F94511">
        <w:tc>
          <w:tcPr>
            <w:tcW w:w="680" w:type="dxa"/>
            <w:tcBorders>
              <w:top w:val="single" w:sz="4" w:space="0" w:color="000000"/>
              <w:left w:val="single" w:sz="4" w:space="0" w:color="000000"/>
              <w:bottom w:val="single" w:sz="4" w:space="0" w:color="000000"/>
            </w:tcBorders>
            <w:shd w:val="clear" w:color="auto" w:fill="auto"/>
          </w:tcPr>
          <w:p w14:paraId="498A8753"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627649AD"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V_OP</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F55979" w14:textId="77777777" w:rsidR="00614BF9" w:rsidRPr="00882B60" w:rsidRDefault="00614BF9" w:rsidP="00B90A74">
            <w:pPr>
              <w:spacing w:after="0"/>
              <w:ind w:right="-1"/>
              <w:rPr>
                <w:color w:val="000000" w:themeColor="text1"/>
              </w:rPr>
            </w:pPr>
            <w:r w:rsidRPr="00882B60">
              <w:rPr>
                <w:color w:val="000000" w:themeColor="text1"/>
                <w:sz w:val="24"/>
              </w:rPr>
              <w:t>Витрати на охорону приміщень, грн</w:t>
            </w:r>
          </w:p>
        </w:tc>
      </w:tr>
      <w:tr w:rsidR="00614BF9" w:rsidRPr="00882B60" w14:paraId="6BC0FE21" w14:textId="77777777" w:rsidTr="00F94511">
        <w:tc>
          <w:tcPr>
            <w:tcW w:w="680" w:type="dxa"/>
            <w:tcBorders>
              <w:top w:val="single" w:sz="4" w:space="0" w:color="000000"/>
              <w:left w:val="single" w:sz="4" w:space="0" w:color="000000"/>
              <w:bottom w:val="single" w:sz="4" w:space="0" w:color="000000"/>
            </w:tcBorders>
            <w:shd w:val="clear" w:color="auto" w:fill="auto"/>
          </w:tcPr>
          <w:p w14:paraId="383A0618"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25089B17"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V_FN</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28910" w14:textId="77777777" w:rsidR="00614BF9" w:rsidRPr="00882B60" w:rsidRDefault="00614BF9" w:rsidP="00B90A74">
            <w:pPr>
              <w:spacing w:after="0"/>
              <w:ind w:right="-1"/>
              <w:rPr>
                <w:color w:val="000000" w:themeColor="text1"/>
              </w:rPr>
            </w:pPr>
            <w:r w:rsidRPr="00882B60">
              <w:rPr>
                <w:color w:val="000000" w:themeColor="text1"/>
                <w:sz w:val="24"/>
              </w:rPr>
              <w:t>Розмір фіксованих накладних витрат, грн</w:t>
            </w:r>
          </w:p>
        </w:tc>
      </w:tr>
      <w:tr w:rsidR="00614BF9" w:rsidRPr="00882B60" w14:paraId="7FC584D2" w14:textId="77777777" w:rsidTr="00F94511">
        <w:tc>
          <w:tcPr>
            <w:tcW w:w="680" w:type="dxa"/>
            <w:tcBorders>
              <w:top w:val="single" w:sz="4" w:space="0" w:color="000000"/>
              <w:left w:val="single" w:sz="4" w:space="0" w:color="000000"/>
              <w:bottom w:val="single" w:sz="4" w:space="0" w:color="000000"/>
            </w:tcBorders>
            <w:shd w:val="clear" w:color="auto" w:fill="auto"/>
          </w:tcPr>
          <w:p w14:paraId="65E23797"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27B8295"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Z_PRYMFN</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D6917" w14:textId="77777777" w:rsidR="00614BF9" w:rsidRPr="00882B60" w:rsidRDefault="00614BF9" w:rsidP="00B90A74">
            <w:pPr>
              <w:spacing w:after="0"/>
              <w:ind w:right="-1"/>
              <w:rPr>
                <w:color w:val="000000" w:themeColor="text1"/>
              </w:rPr>
            </w:pPr>
            <w:r w:rsidRPr="00882B60">
              <w:rPr>
                <w:color w:val="000000" w:themeColor="text1"/>
                <w:sz w:val="24"/>
              </w:rPr>
              <w:t>Примітки: довідка про вихідні дані для розрахунку фіксованих накладних витрат</w:t>
            </w:r>
          </w:p>
        </w:tc>
      </w:tr>
      <w:tr w:rsidR="00614BF9" w:rsidRPr="00882B60" w14:paraId="18ED4133" w14:textId="77777777" w:rsidTr="00F94511">
        <w:tc>
          <w:tcPr>
            <w:tcW w:w="680" w:type="dxa"/>
            <w:tcBorders>
              <w:top w:val="single" w:sz="4" w:space="0" w:color="000000"/>
              <w:left w:val="single" w:sz="4" w:space="0" w:color="000000"/>
              <w:bottom w:val="single" w:sz="4" w:space="0" w:color="000000"/>
            </w:tcBorders>
            <w:shd w:val="clear" w:color="auto" w:fill="auto"/>
          </w:tcPr>
          <w:p w14:paraId="57857AF4"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6CAB67C"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D_NET1DY</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796B4" w14:textId="77777777" w:rsidR="00614BF9" w:rsidRPr="00882B60" w:rsidRDefault="00614BF9" w:rsidP="00B90A74">
            <w:pPr>
              <w:spacing w:after="0"/>
              <w:ind w:right="-1"/>
              <w:rPr>
                <w:color w:val="000000" w:themeColor="text1"/>
              </w:rPr>
            </w:pPr>
            <w:r w:rsidRPr="00882B60">
              <w:rPr>
                <w:color w:val="000000" w:themeColor="text1"/>
                <w:sz w:val="24"/>
              </w:rPr>
              <w:t>Величина нетто-доходу за 1-й рік, грн.</w:t>
            </w:r>
          </w:p>
        </w:tc>
      </w:tr>
      <w:tr w:rsidR="00614BF9" w:rsidRPr="00882B60" w14:paraId="382E53E7" w14:textId="77777777" w:rsidTr="00F94511">
        <w:tc>
          <w:tcPr>
            <w:tcW w:w="680" w:type="dxa"/>
            <w:tcBorders>
              <w:top w:val="single" w:sz="4" w:space="0" w:color="000000"/>
              <w:left w:val="single" w:sz="4" w:space="0" w:color="000000"/>
              <w:bottom w:val="single" w:sz="4" w:space="0" w:color="000000"/>
            </w:tcBorders>
            <w:shd w:val="clear" w:color="auto" w:fill="auto"/>
          </w:tcPr>
          <w:p w14:paraId="60EAF1C8"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04A5E99"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D_NET2DY</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BDE5D" w14:textId="77777777" w:rsidR="00614BF9" w:rsidRPr="00882B60" w:rsidRDefault="00614BF9" w:rsidP="00B90A74">
            <w:pPr>
              <w:spacing w:after="0"/>
              <w:ind w:right="-1"/>
              <w:rPr>
                <w:color w:val="000000" w:themeColor="text1"/>
              </w:rPr>
            </w:pPr>
            <w:r w:rsidRPr="00882B60">
              <w:rPr>
                <w:color w:val="000000" w:themeColor="text1"/>
                <w:sz w:val="24"/>
              </w:rPr>
              <w:t>Величина нетто-доходу за 2-й рік, грн.</w:t>
            </w:r>
          </w:p>
        </w:tc>
      </w:tr>
      <w:tr w:rsidR="00614BF9" w:rsidRPr="00882B60" w14:paraId="5CAF89CB" w14:textId="77777777" w:rsidTr="00F94511">
        <w:tc>
          <w:tcPr>
            <w:tcW w:w="680" w:type="dxa"/>
            <w:tcBorders>
              <w:top w:val="single" w:sz="4" w:space="0" w:color="000000"/>
              <w:left w:val="single" w:sz="4" w:space="0" w:color="000000"/>
              <w:bottom w:val="single" w:sz="4" w:space="0" w:color="000000"/>
            </w:tcBorders>
            <w:shd w:val="clear" w:color="auto" w:fill="auto"/>
          </w:tcPr>
          <w:p w14:paraId="64558EA5"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414E45F4"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D_NET3DY</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DE7EB3" w14:textId="77777777" w:rsidR="00614BF9" w:rsidRPr="00882B60" w:rsidRDefault="00614BF9" w:rsidP="00B90A74">
            <w:pPr>
              <w:spacing w:after="0"/>
              <w:ind w:right="-1"/>
              <w:rPr>
                <w:color w:val="000000" w:themeColor="text1"/>
              </w:rPr>
            </w:pPr>
            <w:r w:rsidRPr="00882B60">
              <w:rPr>
                <w:color w:val="000000" w:themeColor="text1"/>
                <w:sz w:val="24"/>
              </w:rPr>
              <w:t>Величина нетто-доходу за 3-й рік, грн.</w:t>
            </w:r>
          </w:p>
        </w:tc>
      </w:tr>
      <w:tr w:rsidR="00614BF9" w:rsidRPr="00882B60" w14:paraId="6D162721" w14:textId="77777777" w:rsidTr="00F94511">
        <w:tc>
          <w:tcPr>
            <w:tcW w:w="680" w:type="dxa"/>
            <w:tcBorders>
              <w:top w:val="single" w:sz="4" w:space="0" w:color="000000"/>
              <w:left w:val="single" w:sz="4" w:space="0" w:color="000000"/>
              <w:bottom w:val="single" w:sz="4" w:space="0" w:color="000000"/>
            </w:tcBorders>
            <w:shd w:val="clear" w:color="auto" w:fill="auto"/>
          </w:tcPr>
          <w:p w14:paraId="554618D2"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7D331597"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D_NETAVG</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031E0" w14:textId="77777777" w:rsidR="00614BF9" w:rsidRPr="00882B60" w:rsidRDefault="00614BF9" w:rsidP="00B90A74">
            <w:pPr>
              <w:spacing w:after="0"/>
              <w:ind w:right="-1"/>
              <w:rPr>
                <w:color w:val="000000" w:themeColor="text1"/>
              </w:rPr>
            </w:pPr>
            <w:r w:rsidRPr="00882B60">
              <w:rPr>
                <w:color w:val="000000" w:themeColor="text1"/>
                <w:sz w:val="24"/>
              </w:rPr>
              <w:t>Середнє значення позитивного нетто-доходу, грн.</w:t>
            </w:r>
          </w:p>
        </w:tc>
      </w:tr>
      <w:tr w:rsidR="00614BF9" w:rsidRPr="00882B60" w14:paraId="5FC35840" w14:textId="77777777" w:rsidTr="00F94511">
        <w:tc>
          <w:tcPr>
            <w:tcW w:w="680" w:type="dxa"/>
            <w:tcBorders>
              <w:top w:val="single" w:sz="4" w:space="0" w:color="000000"/>
              <w:left w:val="single" w:sz="4" w:space="0" w:color="000000"/>
              <w:bottom w:val="single" w:sz="4" w:space="0" w:color="000000"/>
            </w:tcBorders>
            <w:shd w:val="clear" w:color="auto" w:fill="auto"/>
          </w:tcPr>
          <w:p w14:paraId="05E80524" w14:textId="77777777" w:rsidR="00614BF9" w:rsidRPr="00882B60" w:rsidRDefault="00614BF9" w:rsidP="00BB479E">
            <w:pPr>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3119FC23" w14:textId="77777777" w:rsidR="00614BF9" w:rsidRPr="00882B60" w:rsidRDefault="00614BF9" w:rsidP="00B90A74">
            <w:pPr>
              <w:spacing w:after="0"/>
              <w:ind w:right="-1"/>
              <w:rPr>
                <w:color w:val="000000" w:themeColor="text1"/>
                <w:sz w:val="24"/>
              </w:rPr>
            </w:pPr>
            <w:r w:rsidRPr="00882B60">
              <w:rPr>
                <w:rFonts w:ascii="Courier New" w:hAnsi="Courier New" w:cs="Courier New"/>
                <w:b/>
                <w:color w:val="000000" w:themeColor="text1"/>
                <w:sz w:val="24"/>
                <w:lang w:val="en-US"/>
              </w:rPr>
              <w:t>V_OR</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EA9E2F" w14:textId="77777777" w:rsidR="00614BF9" w:rsidRPr="00882B60" w:rsidRDefault="00614BF9" w:rsidP="00B90A74">
            <w:pPr>
              <w:spacing w:after="0"/>
              <w:ind w:right="-1"/>
              <w:rPr>
                <w:color w:val="000000" w:themeColor="text1"/>
              </w:rPr>
            </w:pPr>
            <w:r w:rsidRPr="00882B60">
              <w:rPr>
                <w:color w:val="000000" w:themeColor="text1"/>
                <w:sz w:val="24"/>
              </w:rPr>
              <w:t>Величина операційного ризику</w:t>
            </w:r>
          </w:p>
        </w:tc>
      </w:tr>
      <w:tr w:rsidR="00614BF9" w:rsidRPr="00882B60" w14:paraId="3FFE5D6B" w14:textId="77777777" w:rsidTr="00F94511">
        <w:tc>
          <w:tcPr>
            <w:tcW w:w="680" w:type="dxa"/>
            <w:tcBorders>
              <w:top w:val="single" w:sz="4" w:space="0" w:color="000000"/>
              <w:left w:val="single" w:sz="4" w:space="0" w:color="000000"/>
              <w:bottom w:val="single" w:sz="4" w:space="0" w:color="000000"/>
            </w:tcBorders>
            <w:shd w:val="clear" w:color="auto" w:fill="auto"/>
          </w:tcPr>
          <w:p w14:paraId="641D6DA8" w14:textId="77777777" w:rsidR="00614BF9" w:rsidRPr="00882B60" w:rsidRDefault="00614BF9" w:rsidP="00BB479E">
            <w:pPr>
              <w:keepNext/>
              <w:numPr>
                <w:ilvl w:val="0"/>
                <w:numId w:val="17"/>
              </w:numPr>
              <w:snapToGrid w:val="0"/>
              <w:spacing w:after="0"/>
              <w:ind w:right="-1"/>
              <w:jc w:val="left"/>
              <w:rPr>
                <w:color w:val="000000" w:themeColor="text1"/>
                <w:sz w:val="24"/>
              </w:rPr>
            </w:pPr>
          </w:p>
        </w:tc>
        <w:tc>
          <w:tcPr>
            <w:tcW w:w="2439" w:type="dxa"/>
            <w:tcBorders>
              <w:top w:val="single" w:sz="4" w:space="0" w:color="000000"/>
              <w:left w:val="single" w:sz="4" w:space="0" w:color="000000"/>
              <w:bottom w:val="single" w:sz="4" w:space="0" w:color="000000"/>
            </w:tcBorders>
            <w:shd w:val="clear" w:color="auto" w:fill="auto"/>
          </w:tcPr>
          <w:p w14:paraId="5804C123" w14:textId="77777777" w:rsidR="00614BF9" w:rsidRPr="00882B60" w:rsidRDefault="00614BF9" w:rsidP="00B90A74">
            <w:pPr>
              <w:keepNext/>
              <w:spacing w:after="0"/>
              <w:ind w:right="-1"/>
              <w:rPr>
                <w:color w:val="000000" w:themeColor="text1"/>
                <w:sz w:val="24"/>
              </w:rPr>
            </w:pPr>
            <w:r w:rsidRPr="00882B60">
              <w:rPr>
                <w:rFonts w:ascii="Courier New" w:hAnsi="Courier New" w:cs="Courier New"/>
                <w:b/>
                <w:color w:val="000000" w:themeColor="text1"/>
                <w:sz w:val="24"/>
                <w:lang w:val="en-US"/>
              </w:rPr>
              <w:t>Z_PRYMOR</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24643" w14:textId="77777777" w:rsidR="00614BF9" w:rsidRPr="00882B60" w:rsidRDefault="00614BF9" w:rsidP="00B90A74">
            <w:pPr>
              <w:keepNext/>
              <w:spacing w:after="0"/>
              <w:ind w:right="-1"/>
              <w:rPr>
                <w:color w:val="000000" w:themeColor="text1"/>
              </w:rPr>
            </w:pPr>
            <w:r w:rsidRPr="00882B60">
              <w:rPr>
                <w:color w:val="000000" w:themeColor="text1"/>
                <w:sz w:val="24"/>
              </w:rPr>
              <w:t>Примітки: довідка про вихідні дані для розрахунку нормативу достатності власних коштів та коефіцієнта покриття операційного ризику</w:t>
            </w:r>
          </w:p>
        </w:tc>
      </w:tr>
    </w:tbl>
    <w:p w14:paraId="1C52ACFD" w14:textId="0453F173" w:rsidR="00614BF9" w:rsidRPr="00882B60" w:rsidRDefault="00614BF9" w:rsidP="00B90A74">
      <w:pPr>
        <w:pStyle w:val="ad"/>
        <w:keepNext/>
        <w:spacing w:before="0" w:after="0"/>
        <w:ind w:right="-1"/>
        <w:rPr>
          <w:color w:val="000000" w:themeColor="text1"/>
          <w:sz w:val="28"/>
          <w:szCs w:val="28"/>
        </w:rPr>
      </w:pPr>
      <w:r w:rsidRPr="00882B60">
        <w:rPr>
          <w:color w:val="000000" w:themeColor="text1"/>
          <w:sz w:val="20"/>
          <w:szCs w:val="20"/>
          <w:vertAlign w:val="superscript"/>
        </w:rPr>
        <w:t>1</w:t>
      </w:r>
      <w:r w:rsidR="002F2D35" w:rsidRPr="00882B60">
        <w:rPr>
          <w:color w:val="000000" w:themeColor="text1"/>
          <w:sz w:val="20"/>
          <w:szCs w:val="20"/>
        </w:rPr>
        <w:t xml:space="preserve"> </w:t>
      </w:r>
      <w:r w:rsidRPr="00882B60">
        <w:rPr>
          <w:color w:val="000000" w:themeColor="text1"/>
          <w:sz w:val="20"/>
          <w:szCs w:val="20"/>
        </w:rPr>
        <w:t>Зазначається з округленням до чотирьох знаків після коми.</w:t>
      </w:r>
    </w:p>
    <w:p w14:paraId="2AC31498" w14:textId="77777777" w:rsidR="00614BF9" w:rsidRPr="00882B60" w:rsidRDefault="00614BF9" w:rsidP="00B90A74">
      <w:pPr>
        <w:pStyle w:val="1"/>
        <w:tabs>
          <w:tab w:val="left" w:pos="540"/>
        </w:tabs>
        <w:ind w:left="0" w:right="-1" w:hanging="27"/>
        <w:rPr>
          <w:color w:val="000000" w:themeColor="text1"/>
          <w:sz w:val="24"/>
        </w:rPr>
      </w:pPr>
      <w:r w:rsidRPr="00882B60">
        <w:rPr>
          <w:color w:val="000000" w:themeColor="text1"/>
          <w:sz w:val="28"/>
          <w:szCs w:val="28"/>
        </w:rPr>
        <w:t>Щоквартальні дані</w:t>
      </w:r>
    </w:p>
    <w:p w14:paraId="18F9C4EB" w14:textId="77777777" w:rsidR="00614BF9" w:rsidRPr="00882B60" w:rsidRDefault="00614BF9" w:rsidP="00B90A74">
      <w:pPr>
        <w:ind w:right="-1"/>
        <w:rPr>
          <w:color w:val="000000" w:themeColor="text1"/>
          <w:sz w:val="24"/>
        </w:rPr>
      </w:pPr>
      <w:r w:rsidRPr="00882B60">
        <w:rPr>
          <w:color w:val="000000" w:themeColor="text1"/>
          <w:sz w:val="24"/>
        </w:rPr>
        <w:t>При поданні щоквартальних даних ідентифікатор специфікації має значення:</w:t>
      </w:r>
    </w:p>
    <w:p w14:paraId="4104199A" w14:textId="77777777" w:rsidR="00614BF9" w:rsidRPr="00882B60" w:rsidRDefault="00614BF9" w:rsidP="00B90A74">
      <w:pPr>
        <w:ind w:right="-1"/>
        <w:jc w:val="center"/>
        <w:rPr>
          <w:color w:val="000000" w:themeColor="text1"/>
          <w:sz w:val="24"/>
        </w:rPr>
      </w:pPr>
      <w:r w:rsidRPr="00882B60">
        <w:rPr>
          <w:color w:val="000000" w:themeColor="text1"/>
          <w:sz w:val="24"/>
        </w:rPr>
        <w:t>«</w:t>
      </w:r>
      <w:r w:rsidRPr="00882B60">
        <w:rPr>
          <w:rFonts w:ascii="Courier New" w:hAnsi="Courier New" w:cs="Courier New"/>
          <w:b/>
          <w:color w:val="000000" w:themeColor="text1"/>
          <w:sz w:val="24"/>
        </w:rPr>
        <w:t>http://nssmc.gov.ua/Schem/</w:t>
      </w:r>
      <w:r w:rsidRPr="00882B60">
        <w:rPr>
          <w:rFonts w:ascii="Courier New" w:hAnsi="Courier New" w:cs="Courier New"/>
          <w:b/>
          <w:color w:val="000000" w:themeColor="text1"/>
          <w:sz w:val="24"/>
          <w:lang w:val="en-US"/>
        </w:rPr>
        <w:t>QwartCsd</w:t>
      </w:r>
      <w:r w:rsidRPr="00882B60">
        <w:rPr>
          <w:color w:val="000000" w:themeColor="text1"/>
          <w:sz w:val="24"/>
        </w:rPr>
        <w:t>»</w:t>
      </w:r>
    </w:p>
    <w:p w14:paraId="5557058E" w14:textId="77777777" w:rsidR="00614BF9" w:rsidRPr="00882B60" w:rsidRDefault="00614BF9" w:rsidP="00B90A74">
      <w:pPr>
        <w:ind w:right="-1"/>
        <w:rPr>
          <w:color w:val="000000" w:themeColor="text1"/>
          <w:sz w:val="24"/>
        </w:rPr>
      </w:pPr>
      <w:r w:rsidRPr="00882B60">
        <w:rPr>
          <w:color w:val="000000" w:themeColor="text1"/>
          <w:sz w:val="24"/>
        </w:rPr>
        <w:t xml:space="preserve">Схема </w:t>
      </w:r>
      <w:r w:rsidRPr="00882B60">
        <w:rPr>
          <w:color w:val="000000" w:themeColor="text1"/>
          <w:sz w:val="24"/>
          <w:lang w:val="en-US"/>
        </w:rPr>
        <w:t>XSD</w:t>
      </w:r>
      <w:r w:rsidRPr="00882B60">
        <w:rPr>
          <w:color w:val="000000" w:themeColor="text1"/>
          <w:sz w:val="24"/>
        </w:rPr>
        <w:t xml:space="preserve"> квартальної інформації «</w:t>
      </w:r>
      <w:r w:rsidRPr="00882B60">
        <w:rPr>
          <w:rFonts w:ascii="Courier New" w:hAnsi="Courier New" w:cs="Courier New"/>
          <w:b/>
          <w:color w:val="000000" w:themeColor="text1"/>
          <w:sz w:val="24"/>
          <w:lang w:val="en-US"/>
        </w:rPr>
        <w:t>QwartCsd</w:t>
      </w:r>
      <w:r w:rsidRPr="00882B60">
        <w:rPr>
          <w:rFonts w:ascii="Courier New" w:hAnsi="Courier New" w:cs="Courier New"/>
          <w:b/>
          <w:color w:val="000000" w:themeColor="text1"/>
          <w:sz w:val="24"/>
        </w:rPr>
        <w:t>.</w:t>
      </w:r>
      <w:r w:rsidRPr="00882B60">
        <w:rPr>
          <w:rFonts w:ascii="Courier New" w:hAnsi="Courier New" w:cs="Courier New"/>
          <w:b/>
          <w:color w:val="000000" w:themeColor="text1"/>
          <w:sz w:val="24"/>
          <w:lang w:val="en-US"/>
        </w:rPr>
        <w:t>xsd</w:t>
      </w:r>
      <w:r w:rsidRPr="00882B60">
        <w:rPr>
          <w:color w:val="000000" w:themeColor="text1"/>
          <w:sz w:val="24"/>
        </w:rPr>
        <w:t>» наведена в Додатку 4.</w:t>
      </w:r>
    </w:p>
    <w:p w14:paraId="067D05E9" w14:textId="77777777" w:rsidR="00614BF9" w:rsidRPr="00882B60" w:rsidRDefault="00614BF9" w:rsidP="00B90A74">
      <w:pPr>
        <w:ind w:right="-1"/>
        <w:rPr>
          <w:b/>
          <w:color w:val="000000" w:themeColor="text1"/>
          <w:sz w:val="24"/>
        </w:rPr>
      </w:pPr>
      <w:r w:rsidRPr="00882B60">
        <w:rPr>
          <w:color w:val="000000" w:themeColor="text1"/>
          <w:sz w:val="24"/>
        </w:rPr>
        <w:t>До щоквартальних даних включаються такі елементи XML – контейнери вмісту:</w:t>
      </w:r>
    </w:p>
    <w:tbl>
      <w:tblPr>
        <w:tblW w:w="9639" w:type="dxa"/>
        <w:tblInd w:w="-5" w:type="dxa"/>
        <w:tblLayout w:type="fixed"/>
        <w:tblLook w:val="0000" w:firstRow="0" w:lastRow="0" w:firstColumn="0" w:lastColumn="0" w:noHBand="0" w:noVBand="0"/>
      </w:tblPr>
      <w:tblGrid>
        <w:gridCol w:w="719"/>
        <w:gridCol w:w="2400"/>
        <w:gridCol w:w="6520"/>
      </w:tblGrid>
      <w:tr w:rsidR="00614BF9" w:rsidRPr="00882B60" w14:paraId="295AD0A0" w14:textId="77777777" w:rsidTr="00F94511">
        <w:tc>
          <w:tcPr>
            <w:tcW w:w="719" w:type="dxa"/>
            <w:tcBorders>
              <w:top w:val="single" w:sz="4" w:space="0" w:color="000000"/>
              <w:left w:val="single" w:sz="4" w:space="0" w:color="000000"/>
              <w:bottom w:val="single" w:sz="4" w:space="0" w:color="000000"/>
            </w:tcBorders>
            <w:shd w:val="clear" w:color="auto" w:fill="auto"/>
          </w:tcPr>
          <w:p w14:paraId="05586FA6" w14:textId="77777777" w:rsidR="00614BF9" w:rsidRPr="00882B60" w:rsidRDefault="00614BF9" w:rsidP="00B90A74">
            <w:pPr>
              <w:spacing w:after="0"/>
              <w:ind w:right="-1"/>
              <w:jc w:val="left"/>
              <w:rPr>
                <w:b/>
                <w:color w:val="000000" w:themeColor="text1"/>
                <w:sz w:val="24"/>
              </w:rPr>
            </w:pPr>
            <w:r w:rsidRPr="00882B60">
              <w:rPr>
                <w:b/>
                <w:color w:val="000000" w:themeColor="text1"/>
                <w:sz w:val="24"/>
              </w:rPr>
              <w:t>№ з/п</w:t>
            </w:r>
          </w:p>
        </w:tc>
        <w:tc>
          <w:tcPr>
            <w:tcW w:w="2400" w:type="dxa"/>
            <w:tcBorders>
              <w:top w:val="single" w:sz="4" w:space="0" w:color="000000"/>
              <w:left w:val="single" w:sz="4" w:space="0" w:color="000000"/>
              <w:bottom w:val="single" w:sz="4" w:space="0" w:color="000000"/>
            </w:tcBorders>
            <w:shd w:val="clear" w:color="auto" w:fill="auto"/>
          </w:tcPr>
          <w:p w14:paraId="2CBFE908" w14:textId="77777777" w:rsidR="00614BF9" w:rsidRPr="00882B60" w:rsidRDefault="00614BF9" w:rsidP="00B90A74">
            <w:pPr>
              <w:spacing w:after="0"/>
              <w:ind w:right="-1"/>
              <w:jc w:val="left"/>
              <w:rPr>
                <w:b/>
                <w:color w:val="000000" w:themeColor="text1"/>
                <w:sz w:val="24"/>
              </w:rPr>
            </w:pPr>
            <w:r w:rsidRPr="00882B60">
              <w:rPr>
                <w:b/>
                <w:color w:val="000000" w:themeColor="text1"/>
                <w:sz w:val="24"/>
              </w:rPr>
              <w:t xml:space="preserve">Елемент </w:t>
            </w:r>
            <w:r w:rsidRPr="00882B60">
              <w:rPr>
                <w:b/>
                <w:color w:val="000000" w:themeColor="text1"/>
                <w:sz w:val="24"/>
                <w:lang w:val="en-US"/>
              </w:rPr>
              <w:t>XML</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95B9472" w14:textId="77777777" w:rsidR="00614BF9" w:rsidRPr="00882B60" w:rsidRDefault="00614BF9" w:rsidP="00B90A74">
            <w:pPr>
              <w:spacing w:after="0"/>
              <w:ind w:right="-1"/>
              <w:jc w:val="center"/>
              <w:rPr>
                <w:color w:val="000000" w:themeColor="text1"/>
              </w:rPr>
            </w:pPr>
            <w:r w:rsidRPr="00882B60">
              <w:rPr>
                <w:b/>
                <w:color w:val="000000" w:themeColor="text1"/>
                <w:sz w:val="24"/>
              </w:rPr>
              <w:t>Призначення</w:t>
            </w:r>
          </w:p>
        </w:tc>
      </w:tr>
      <w:tr w:rsidR="00614BF9" w:rsidRPr="00882B60" w14:paraId="2869966A" w14:textId="77777777" w:rsidTr="00F94511">
        <w:tc>
          <w:tcPr>
            <w:tcW w:w="719" w:type="dxa"/>
            <w:tcBorders>
              <w:top w:val="single" w:sz="4" w:space="0" w:color="000000"/>
              <w:left w:val="single" w:sz="4" w:space="0" w:color="000000"/>
              <w:bottom w:val="single" w:sz="4" w:space="0" w:color="000000"/>
            </w:tcBorders>
            <w:shd w:val="clear" w:color="auto" w:fill="auto"/>
          </w:tcPr>
          <w:p w14:paraId="1C026398" w14:textId="77777777" w:rsidR="00614BF9" w:rsidRPr="00882B60" w:rsidRDefault="00614BF9" w:rsidP="00BB479E">
            <w:pPr>
              <w:numPr>
                <w:ilvl w:val="0"/>
                <w:numId w:val="16"/>
              </w:numPr>
              <w:snapToGrid w:val="0"/>
              <w:spacing w:after="0"/>
              <w:ind w:left="0" w:right="-1" w:firstLine="0"/>
              <w:rPr>
                <w:b/>
                <w:color w:val="000000" w:themeColor="text1"/>
                <w:sz w:val="24"/>
              </w:rPr>
            </w:pPr>
          </w:p>
        </w:tc>
        <w:tc>
          <w:tcPr>
            <w:tcW w:w="2400" w:type="dxa"/>
            <w:tcBorders>
              <w:top w:val="single" w:sz="4" w:space="0" w:color="000000"/>
              <w:left w:val="single" w:sz="4" w:space="0" w:color="000000"/>
              <w:bottom w:val="single" w:sz="4" w:space="0" w:color="000000"/>
            </w:tcBorders>
            <w:shd w:val="clear" w:color="auto" w:fill="auto"/>
          </w:tcPr>
          <w:p w14:paraId="22B36D0D" w14:textId="4CF6C357" w:rsidR="00614BF9" w:rsidRPr="00882B60" w:rsidRDefault="0014760F" w:rsidP="00B90A74">
            <w:pPr>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lang w:val="ru-RU"/>
              </w:rPr>
              <w:t>DTSAdmop</w:t>
            </w:r>
            <w:r w:rsidRPr="00882B60">
              <w:rPr>
                <w:rFonts w:ascii="Courier New" w:hAnsi="Courier New" w:cs="Courier New"/>
                <w:b/>
                <w:color w:val="000000" w:themeColor="text1"/>
                <w:sz w:val="24"/>
                <w:lang w:val="en-US"/>
              </w:rPr>
              <w:t>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86B535A" w14:textId="77777777" w:rsidR="00614BF9" w:rsidRPr="00882B60" w:rsidRDefault="00614BF9" w:rsidP="00B90A74">
            <w:pPr>
              <w:spacing w:after="0"/>
              <w:ind w:right="-1"/>
              <w:rPr>
                <w:color w:val="000000" w:themeColor="text1"/>
              </w:rPr>
            </w:pPr>
            <w:r w:rsidRPr="00882B60">
              <w:rPr>
                <w:rFonts w:ascii="Times New Roman CYR" w:hAnsi="Times New Roman CYR" w:cs="Times New Roman CYR"/>
                <w:color w:val="000000" w:themeColor="text1"/>
                <w:sz w:val="24"/>
              </w:rPr>
              <w:t>Довідка про адміністративні операції, здійснені</w:t>
            </w:r>
            <w:r w:rsidRPr="00882B60">
              <w:rPr>
                <w:rFonts w:ascii="Times New Roman CYR" w:hAnsi="Times New Roman CYR" w:cs="Times New Roman CYR"/>
                <w:color w:val="000000" w:themeColor="text1"/>
                <w:sz w:val="24"/>
                <w:lang w:val="ru-RU"/>
              </w:rPr>
              <w:t xml:space="preserve"> Центральним</w:t>
            </w:r>
            <w:r w:rsidRPr="00882B60">
              <w:rPr>
                <w:rFonts w:ascii="Times New Roman CYR" w:hAnsi="Times New Roman CYR" w:cs="Times New Roman CYR"/>
                <w:color w:val="000000" w:themeColor="text1"/>
                <w:sz w:val="24"/>
              </w:rPr>
              <w:t xml:space="preserve"> депозитарієм</w:t>
            </w:r>
          </w:p>
        </w:tc>
      </w:tr>
      <w:tr w:rsidR="00614BF9" w:rsidRPr="00882B60" w14:paraId="763018EB" w14:textId="77777777" w:rsidTr="00F94511">
        <w:tc>
          <w:tcPr>
            <w:tcW w:w="719" w:type="dxa"/>
            <w:tcBorders>
              <w:top w:val="single" w:sz="4" w:space="0" w:color="000000"/>
              <w:left w:val="single" w:sz="4" w:space="0" w:color="000000"/>
              <w:bottom w:val="single" w:sz="4" w:space="0" w:color="000000"/>
            </w:tcBorders>
            <w:shd w:val="clear" w:color="auto" w:fill="auto"/>
          </w:tcPr>
          <w:p w14:paraId="75BC1781" w14:textId="77777777" w:rsidR="00614BF9" w:rsidRPr="00882B60" w:rsidRDefault="00614BF9" w:rsidP="00BB479E">
            <w:pPr>
              <w:numPr>
                <w:ilvl w:val="0"/>
                <w:numId w:val="16"/>
              </w:numPr>
              <w:snapToGrid w:val="0"/>
              <w:spacing w:after="0"/>
              <w:ind w:left="0" w:right="-1" w:firstLine="0"/>
              <w:rPr>
                <w:color w:val="000000" w:themeColor="text1"/>
                <w:sz w:val="24"/>
              </w:rPr>
            </w:pPr>
          </w:p>
        </w:tc>
        <w:tc>
          <w:tcPr>
            <w:tcW w:w="2400" w:type="dxa"/>
            <w:tcBorders>
              <w:top w:val="single" w:sz="4" w:space="0" w:color="000000"/>
              <w:left w:val="single" w:sz="4" w:space="0" w:color="000000"/>
              <w:bottom w:val="single" w:sz="4" w:space="0" w:color="000000"/>
            </w:tcBorders>
            <w:shd w:val="clear" w:color="auto" w:fill="auto"/>
          </w:tcPr>
          <w:p w14:paraId="4BDE9624" w14:textId="716CF09B" w:rsidR="00614BF9" w:rsidRPr="00882B60" w:rsidRDefault="0014760F" w:rsidP="00B90A74">
            <w:pPr>
              <w:spacing w:after="0"/>
              <w:ind w:right="-1"/>
              <w:rPr>
                <w:rFonts w:ascii="Times New Roman CYR" w:hAnsi="Times New Roman CYR" w:cs="Times New Roman CYR"/>
                <w:color w:val="000000" w:themeColor="text1"/>
                <w:sz w:val="24"/>
                <w:lang w:val="ru-RU"/>
              </w:rPr>
            </w:pPr>
            <w:r w:rsidRPr="00882B60">
              <w:rPr>
                <w:rFonts w:ascii="Courier New" w:hAnsi="Courier New" w:cs="Courier New"/>
                <w:b/>
                <w:color w:val="000000" w:themeColor="text1"/>
                <w:sz w:val="24"/>
                <w:lang w:val="ru-RU"/>
              </w:rPr>
              <w:t>DTSOblikopR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532BAAC" w14:textId="77777777" w:rsidR="00614BF9" w:rsidRPr="00882B60" w:rsidRDefault="00614BF9" w:rsidP="00B90A74">
            <w:pPr>
              <w:spacing w:after="0"/>
              <w:ind w:right="-1"/>
              <w:rPr>
                <w:color w:val="000000" w:themeColor="text1"/>
              </w:rPr>
            </w:pPr>
            <w:r w:rsidRPr="00882B60">
              <w:rPr>
                <w:rFonts w:ascii="Times New Roman CYR" w:hAnsi="Times New Roman CYR" w:cs="Times New Roman CYR"/>
                <w:color w:val="000000" w:themeColor="text1"/>
                <w:sz w:val="24"/>
              </w:rPr>
              <w:t xml:space="preserve">Довідка про облікові операції, здійснені </w:t>
            </w:r>
            <w:r w:rsidRPr="00882B60">
              <w:rPr>
                <w:rFonts w:ascii="Times New Roman CYR" w:hAnsi="Times New Roman CYR" w:cs="Times New Roman CYR"/>
                <w:color w:val="000000" w:themeColor="text1"/>
                <w:sz w:val="24"/>
                <w:lang w:val="ru-RU"/>
              </w:rPr>
              <w:t xml:space="preserve">Центральним </w:t>
            </w:r>
            <w:r w:rsidRPr="00882B60">
              <w:rPr>
                <w:rFonts w:ascii="Times New Roman CYR" w:hAnsi="Times New Roman CYR" w:cs="Times New Roman CYR"/>
                <w:color w:val="000000" w:themeColor="text1"/>
                <w:sz w:val="24"/>
              </w:rPr>
              <w:t>депозитарієм</w:t>
            </w:r>
          </w:p>
        </w:tc>
      </w:tr>
      <w:tr w:rsidR="00614BF9" w:rsidRPr="00882B60" w14:paraId="65160142" w14:textId="77777777" w:rsidTr="00F94511">
        <w:tc>
          <w:tcPr>
            <w:tcW w:w="719" w:type="dxa"/>
            <w:tcBorders>
              <w:top w:val="single" w:sz="4" w:space="0" w:color="000000"/>
              <w:left w:val="single" w:sz="4" w:space="0" w:color="000000"/>
              <w:bottom w:val="single" w:sz="4" w:space="0" w:color="000000"/>
            </w:tcBorders>
            <w:shd w:val="clear" w:color="auto" w:fill="auto"/>
          </w:tcPr>
          <w:p w14:paraId="2E38F7AB" w14:textId="77777777" w:rsidR="00614BF9" w:rsidRPr="00882B60" w:rsidRDefault="00614BF9" w:rsidP="00BB479E">
            <w:pPr>
              <w:numPr>
                <w:ilvl w:val="0"/>
                <w:numId w:val="16"/>
              </w:numPr>
              <w:snapToGrid w:val="0"/>
              <w:spacing w:after="0"/>
              <w:ind w:left="0" w:right="-1" w:firstLine="0"/>
              <w:rPr>
                <w:color w:val="000000" w:themeColor="text1"/>
                <w:sz w:val="24"/>
              </w:rPr>
            </w:pPr>
          </w:p>
        </w:tc>
        <w:tc>
          <w:tcPr>
            <w:tcW w:w="2400" w:type="dxa"/>
            <w:tcBorders>
              <w:top w:val="single" w:sz="4" w:space="0" w:color="000000"/>
              <w:left w:val="single" w:sz="4" w:space="0" w:color="000000"/>
              <w:bottom w:val="single" w:sz="4" w:space="0" w:color="000000"/>
            </w:tcBorders>
            <w:shd w:val="clear" w:color="auto" w:fill="auto"/>
          </w:tcPr>
          <w:p w14:paraId="5A821E2E" w14:textId="31BB48CB" w:rsidR="00614BF9" w:rsidRPr="00882B60" w:rsidRDefault="0014760F" w:rsidP="00B90A74">
            <w:pPr>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lang w:val="ru-RU"/>
              </w:rPr>
              <w:t>DTSVirtdokcp</w:t>
            </w:r>
            <w:r w:rsidRPr="00882B60">
              <w:rPr>
                <w:rFonts w:ascii="Courier New" w:hAnsi="Courier New" w:cs="Courier New"/>
                <w:b/>
                <w:color w:val="000000" w:themeColor="text1"/>
                <w:sz w:val="24"/>
                <w:lang w:val="en-US"/>
              </w:rPr>
              <w:t>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CCCBA5B" w14:textId="77777777" w:rsidR="00614BF9" w:rsidRPr="00882B60" w:rsidRDefault="007F4CE5" w:rsidP="00B90A74">
            <w:pPr>
              <w:spacing w:after="0"/>
              <w:ind w:right="-1"/>
              <w:rPr>
                <w:color w:val="000000" w:themeColor="text1"/>
              </w:rPr>
            </w:pPr>
            <w:r w:rsidRPr="00882B60">
              <w:rPr>
                <w:rFonts w:ascii="Times New Roman CYR" w:hAnsi="Times New Roman CYR" w:cs="Times New Roman CYR"/>
                <w:color w:val="000000" w:themeColor="text1"/>
                <w:sz w:val="24"/>
              </w:rPr>
              <w:t>Довідка про цінні папери, які обслуговуються  Центральним депозитарієм</w:t>
            </w:r>
          </w:p>
        </w:tc>
      </w:tr>
      <w:tr w:rsidR="00614BF9" w:rsidRPr="00882B60" w14:paraId="30BBE551" w14:textId="77777777" w:rsidTr="00F94511">
        <w:tc>
          <w:tcPr>
            <w:tcW w:w="719" w:type="dxa"/>
            <w:tcBorders>
              <w:top w:val="single" w:sz="4" w:space="0" w:color="000000"/>
              <w:left w:val="single" w:sz="4" w:space="0" w:color="000000"/>
              <w:bottom w:val="single" w:sz="4" w:space="0" w:color="000000"/>
            </w:tcBorders>
            <w:shd w:val="clear" w:color="auto" w:fill="auto"/>
          </w:tcPr>
          <w:p w14:paraId="183B36C4" w14:textId="77777777" w:rsidR="00614BF9" w:rsidRPr="00882B60" w:rsidRDefault="00614BF9" w:rsidP="00BB479E">
            <w:pPr>
              <w:numPr>
                <w:ilvl w:val="0"/>
                <w:numId w:val="16"/>
              </w:numPr>
              <w:snapToGrid w:val="0"/>
              <w:spacing w:after="0"/>
              <w:ind w:left="0" w:right="-1" w:firstLine="0"/>
              <w:rPr>
                <w:color w:val="000000" w:themeColor="text1"/>
                <w:sz w:val="24"/>
              </w:rPr>
            </w:pPr>
          </w:p>
        </w:tc>
        <w:tc>
          <w:tcPr>
            <w:tcW w:w="2400" w:type="dxa"/>
            <w:tcBorders>
              <w:top w:val="single" w:sz="4" w:space="0" w:color="000000"/>
              <w:left w:val="single" w:sz="4" w:space="0" w:color="000000"/>
              <w:bottom w:val="single" w:sz="4" w:space="0" w:color="000000"/>
            </w:tcBorders>
            <w:shd w:val="clear" w:color="auto" w:fill="auto"/>
          </w:tcPr>
          <w:p w14:paraId="32B0C55C" w14:textId="04FE6147" w:rsidR="00614BF9" w:rsidRPr="00882B60" w:rsidRDefault="0014760F" w:rsidP="00B90A74">
            <w:pPr>
              <w:spacing w:after="0"/>
              <w:ind w:right="-1"/>
              <w:rPr>
                <w:bCs/>
                <w:color w:val="000000" w:themeColor="text1"/>
                <w:sz w:val="24"/>
              </w:rPr>
            </w:pPr>
            <w:r w:rsidRPr="00882B60">
              <w:rPr>
                <w:rFonts w:ascii="Courier New" w:hAnsi="Courier New" w:cs="Courier New"/>
                <w:b/>
                <w:color w:val="000000" w:themeColor="text1"/>
                <w:sz w:val="24"/>
                <w:lang w:val="ru-RU"/>
              </w:rPr>
              <w:t>DTSPorush</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42903130" w14:textId="77777777" w:rsidR="00614BF9" w:rsidRPr="00882B60" w:rsidRDefault="00614BF9" w:rsidP="00B90A74">
            <w:pPr>
              <w:spacing w:after="0"/>
              <w:ind w:right="-1"/>
              <w:rPr>
                <w:color w:val="000000" w:themeColor="text1"/>
              </w:rPr>
            </w:pPr>
            <w:r w:rsidRPr="00882B60">
              <w:rPr>
                <w:bCs/>
                <w:color w:val="000000" w:themeColor="text1"/>
                <w:sz w:val="24"/>
              </w:rPr>
              <w:t>Довідка про виявлення</w:t>
            </w:r>
            <w:r w:rsidRPr="00882B60">
              <w:rPr>
                <w:bCs/>
                <w:color w:val="000000" w:themeColor="text1"/>
                <w:sz w:val="24"/>
                <w:lang w:val="ru-RU"/>
              </w:rPr>
              <w:t xml:space="preserve"> </w:t>
            </w:r>
            <w:r w:rsidRPr="00882B60">
              <w:rPr>
                <w:bCs/>
                <w:color w:val="000000" w:themeColor="text1"/>
                <w:sz w:val="24"/>
              </w:rPr>
              <w:t>службою внутрішнього аудиту (контролю)</w:t>
            </w:r>
            <w:r w:rsidRPr="00882B60">
              <w:rPr>
                <w:bCs/>
                <w:color w:val="000000" w:themeColor="text1"/>
                <w:sz w:val="24"/>
                <w:lang w:val="ru-RU"/>
              </w:rPr>
              <w:t xml:space="preserve"> </w:t>
            </w:r>
            <w:r w:rsidRPr="00882B60">
              <w:rPr>
                <w:bCs/>
                <w:color w:val="000000" w:themeColor="text1"/>
                <w:sz w:val="24"/>
              </w:rPr>
              <w:t>Центрального депозитарію порушень</w:t>
            </w:r>
            <w:r w:rsidRPr="00882B60">
              <w:rPr>
                <w:bCs/>
                <w:color w:val="000000" w:themeColor="text1"/>
                <w:sz w:val="24"/>
                <w:lang w:val="ru-RU"/>
              </w:rPr>
              <w:t xml:space="preserve"> </w:t>
            </w:r>
            <w:r w:rsidRPr="00882B60">
              <w:rPr>
                <w:bCs/>
                <w:color w:val="000000" w:themeColor="text1"/>
                <w:sz w:val="24"/>
              </w:rPr>
              <w:t>при здійсненні</w:t>
            </w:r>
            <w:r w:rsidRPr="00882B60">
              <w:rPr>
                <w:bCs/>
                <w:color w:val="000000" w:themeColor="text1"/>
                <w:sz w:val="24"/>
                <w:lang w:val="ru-RU"/>
              </w:rPr>
              <w:t xml:space="preserve"> </w:t>
            </w:r>
            <w:r w:rsidRPr="00882B60">
              <w:rPr>
                <w:bCs/>
                <w:color w:val="000000" w:themeColor="text1"/>
                <w:sz w:val="24"/>
              </w:rPr>
              <w:t>депозитарної діяльності та про стан їх усунення</w:t>
            </w:r>
          </w:p>
        </w:tc>
      </w:tr>
      <w:tr w:rsidR="00B34461" w:rsidRPr="00882B60" w14:paraId="5366D404" w14:textId="77777777" w:rsidTr="00F94511">
        <w:tc>
          <w:tcPr>
            <w:tcW w:w="719" w:type="dxa"/>
            <w:tcBorders>
              <w:top w:val="single" w:sz="4" w:space="0" w:color="000000"/>
              <w:left w:val="single" w:sz="4" w:space="0" w:color="000000"/>
              <w:bottom w:val="single" w:sz="4" w:space="0" w:color="000000"/>
            </w:tcBorders>
            <w:shd w:val="clear" w:color="auto" w:fill="auto"/>
          </w:tcPr>
          <w:p w14:paraId="335916F7" w14:textId="77777777" w:rsidR="00B34461" w:rsidRPr="00882B60" w:rsidRDefault="00B34461" w:rsidP="00BB479E">
            <w:pPr>
              <w:numPr>
                <w:ilvl w:val="0"/>
                <w:numId w:val="16"/>
              </w:numPr>
              <w:snapToGrid w:val="0"/>
              <w:spacing w:after="0"/>
              <w:ind w:left="0" w:right="-1" w:firstLine="0"/>
              <w:rPr>
                <w:color w:val="000000" w:themeColor="text1"/>
                <w:sz w:val="24"/>
              </w:rPr>
            </w:pPr>
          </w:p>
        </w:tc>
        <w:tc>
          <w:tcPr>
            <w:tcW w:w="2400" w:type="dxa"/>
            <w:tcBorders>
              <w:top w:val="single" w:sz="4" w:space="0" w:color="000000"/>
              <w:left w:val="single" w:sz="4" w:space="0" w:color="000000"/>
              <w:bottom w:val="single" w:sz="4" w:space="0" w:color="000000"/>
            </w:tcBorders>
            <w:shd w:val="clear" w:color="auto" w:fill="auto"/>
          </w:tcPr>
          <w:p w14:paraId="7BD2C098" w14:textId="5C5FE894" w:rsidR="00B34461" w:rsidRPr="00882B60" w:rsidRDefault="0014760F" w:rsidP="00B90A74">
            <w:pPr>
              <w:spacing w:after="0"/>
              <w:ind w:right="-1"/>
              <w:rPr>
                <w:rFonts w:ascii="Courier New" w:hAnsi="Courier New" w:cs="Courier New"/>
                <w:b/>
                <w:color w:val="000000" w:themeColor="text1"/>
                <w:sz w:val="24"/>
                <w:lang w:val="ru-RU"/>
              </w:rPr>
            </w:pPr>
            <w:r w:rsidRPr="00882B60">
              <w:rPr>
                <w:rFonts w:ascii="Courier New" w:hAnsi="Courier New" w:cs="Courier New"/>
                <w:b/>
                <w:color w:val="000000" w:themeColor="text1"/>
                <w:sz w:val="24"/>
                <w:lang w:val="ru-RU"/>
              </w:rPr>
              <w:t>DTSRegisters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F337044" w14:textId="77777777" w:rsidR="00B34461" w:rsidRPr="00882B60" w:rsidRDefault="00B34461" w:rsidP="00B90A74">
            <w:pPr>
              <w:spacing w:after="0"/>
              <w:ind w:right="-1"/>
              <w:rPr>
                <w:bCs/>
                <w:color w:val="000000" w:themeColor="text1"/>
                <w:sz w:val="24"/>
              </w:rPr>
            </w:pPr>
            <w:r w:rsidRPr="00882B60">
              <w:rPr>
                <w:color w:val="000000" w:themeColor="text1"/>
                <w:sz w:val="24"/>
              </w:rPr>
              <w:t>Довідка про складання реєстрів власників іменних цінних паперів</w:t>
            </w:r>
          </w:p>
        </w:tc>
      </w:tr>
    </w:tbl>
    <w:p w14:paraId="2AE08C33" w14:textId="77777777" w:rsidR="00DD715C" w:rsidRPr="00882B60" w:rsidRDefault="00DD715C" w:rsidP="00B90A74">
      <w:pPr>
        <w:pStyle w:val="2"/>
        <w:tabs>
          <w:tab w:val="left" w:pos="720"/>
        </w:tabs>
        <w:ind w:left="0" w:right="-1" w:firstLine="0"/>
        <w:rPr>
          <w:color w:val="000000" w:themeColor="text1"/>
          <w:sz w:val="24"/>
        </w:rPr>
      </w:pPr>
      <w:r w:rsidRPr="00882B60">
        <w:rPr>
          <w:color w:val="000000" w:themeColor="text1"/>
          <w:sz w:val="28"/>
          <w:szCs w:val="28"/>
        </w:rPr>
        <w:lastRenderedPageBreak/>
        <w:t>Довідка про адміністративні операції, здійснені Центральним депозитарієм</w:t>
      </w:r>
    </w:p>
    <w:p w14:paraId="036F45D7" w14:textId="77777777" w:rsidR="00DD715C" w:rsidRPr="00882B60" w:rsidRDefault="00DD715C" w:rsidP="00B90A74">
      <w:pPr>
        <w:keepNext/>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lang w:val="ru-RU"/>
        </w:rPr>
        <w:t xml:space="preserve"> </w:t>
      </w:r>
      <w:r w:rsidRPr="00882B60">
        <w:rPr>
          <w:color w:val="000000" w:themeColor="text1"/>
          <w:sz w:val="24"/>
        </w:rPr>
        <w:t>«</w:t>
      </w:r>
      <w:r w:rsidRPr="00882B60">
        <w:rPr>
          <w:rFonts w:ascii="Courier New" w:hAnsi="Courier New" w:cs="Courier New"/>
          <w:b/>
          <w:color w:val="000000" w:themeColor="text1"/>
          <w:sz w:val="24"/>
          <w:lang w:val="ru-RU"/>
        </w:rPr>
        <w:t>DTSAdmop</w:t>
      </w:r>
      <w:r w:rsidR="005E0781" w:rsidRPr="00882B60">
        <w:rPr>
          <w:rFonts w:ascii="Courier New" w:hAnsi="Courier New" w:cs="Courier New"/>
          <w:b/>
          <w:color w:val="000000" w:themeColor="text1"/>
          <w:sz w:val="24"/>
          <w:lang w:val="en-US"/>
        </w:rPr>
        <w:t>R</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709"/>
        <w:gridCol w:w="1795"/>
        <w:gridCol w:w="7135"/>
      </w:tblGrid>
      <w:tr w:rsidR="00DD715C" w:rsidRPr="00882B60" w14:paraId="6E32647C" w14:textId="77777777" w:rsidTr="00F94511">
        <w:trPr>
          <w:cantSplit/>
        </w:trPr>
        <w:tc>
          <w:tcPr>
            <w:tcW w:w="709" w:type="dxa"/>
            <w:tcBorders>
              <w:top w:val="single" w:sz="4" w:space="0" w:color="000000"/>
              <w:left w:val="single" w:sz="4" w:space="0" w:color="000000"/>
              <w:bottom w:val="single" w:sz="4" w:space="0" w:color="000000"/>
            </w:tcBorders>
            <w:shd w:val="clear" w:color="auto" w:fill="auto"/>
          </w:tcPr>
          <w:p w14:paraId="5ED6FD41" w14:textId="77777777" w:rsidR="00DD715C" w:rsidRPr="00882B60" w:rsidRDefault="00DD715C" w:rsidP="00B90A74">
            <w:pPr>
              <w:spacing w:after="0"/>
              <w:ind w:right="-1"/>
              <w:jc w:val="center"/>
              <w:rPr>
                <w:b/>
                <w:color w:val="000000" w:themeColor="text1"/>
                <w:sz w:val="24"/>
                <w:lang w:val="ru-RU"/>
              </w:rPr>
            </w:pPr>
            <w:r w:rsidRPr="00882B60">
              <w:rPr>
                <w:b/>
                <w:color w:val="000000" w:themeColor="text1"/>
                <w:sz w:val="24"/>
              </w:rPr>
              <w:t>№ з/п</w:t>
            </w:r>
          </w:p>
        </w:tc>
        <w:tc>
          <w:tcPr>
            <w:tcW w:w="1795" w:type="dxa"/>
            <w:tcBorders>
              <w:top w:val="single" w:sz="4" w:space="0" w:color="000000"/>
              <w:left w:val="single" w:sz="4" w:space="0" w:color="000000"/>
              <w:bottom w:val="single" w:sz="4" w:space="0" w:color="000000"/>
            </w:tcBorders>
            <w:shd w:val="clear" w:color="auto" w:fill="auto"/>
          </w:tcPr>
          <w:p w14:paraId="78BE90A2" w14:textId="77777777" w:rsidR="00DD715C" w:rsidRPr="00882B60" w:rsidRDefault="00DD715C" w:rsidP="00B90A74">
            <w:pPr>
              <w:spacing w:after="0"/>
              <w:ind w:right="-1"/>
              <w:jc w:val="center"/>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41BF97E1" w14:textId="77777777" w:rsidR="00DD715C" w:rsidRPr="00882B60" w:rsidRDefault="00DD715C" w:rsidP="00F94511">
            <w:pPr>
              <w:spacing w:after="0"/>
              <w:ind w:right="-1"/>
              <w:jc w:val="center"/>
              <w:rPr>
                <w:color w:val="000000" w:themeColor="text1"/>
              </w:rPr>
            </w:pPr>
            <w:r w:rsidRPr="00882B60">
              <w:rPr>
                <w:b/>
                <w:color w:val="000000" w:themeColor="text1"/>
                <w:sz w:val="24"/>
              </w:rPr>
              <w:t>Призначення</w:t>
            </w:r>
          </w:p>
        </w:tc>
      </w:tr>
      <w:tr w:rsidR="00DD715C" w:rsidRPr="00882B60" w14:paraId="2E60779B" w14:textId="77777777" w:rsidTr="00F94511">
        <w:tc>
          <w:tcPr>
            <w:tcW w:w="709" w:type="dxa"/>
            <w:tcBorders>
              <w:top w:val="single" w:sz="4" w:space="0" w:color="000000"/>
              <w:left w:val="single" w:sz="4" w:space="0" w:color="000000"/>
              <w:bottom w:val="single" w:sz="4" w:space="0" w:color="000000"/>
            </w:tcBorders>
            <w:shd w:val="clear" w:color="auto" w:fill="auto"/>
          </w:tcPr>
          <w:p w14:paraId="1E45C968" w14:textId="77777777" w:rsidR="00DD715C" w:rsidRPr="00882B60" w:rsidRDefault="00DD715C" w:rsidP="00BB479E">
            <w:pPr>
              <w:numPr>
                <w:ilvl w:val="0"/>
                <w:numId w:val="13"/>
              </w:numPr>
              <w:snapToGrid w:val="0"/>
              <w:spacing w:after="0"/>
              <w:ind w:right="-1"/>
              <w:jc w:val="left"/>
              <w:rPr>
                <w:b/>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764C6508" w14:textId="77777777" w:rsidR="00DD715C" w:rsidRPr="00882B60" w:rsidRDefault="00DD715C"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NN</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6BCCE455" w14:textId="77777777" w:rsidR="00DD715C" w:rsidRPr="00882B60" w:rsidRDefault="00DD715C"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Номер за порядком</w:t>
            </w:r>
          </w:p>
        </w:tc>
      </w:tr>
      <w:tr w:rsidR="00DD715C" w:rsidRPr="00882B60" w14:paraId="32587A96" w14:textId="77777777" w:rsidTr="00F94511">
        <w:tc>
          <w:tcPr>
            <w:tcW w:w="709" w:type="dxa"/>
            <w:tcBorders>
              <w:top w:val="single" w:sz="4" w:space="0" w:color="000000"/>
              <w:left w:val="single" w:sz="4" w:space="0" w:color="000000"/>
              <w:bottom w:val="single" w:sz="4" w:space="0" w:color="000000"/>
            </w:tcBorders>
            <w:shd w:val="clear" w:color="auto" w:fill="auto"/>
          </w:tcPr>
          <w:p w14:paraId="45D95059" w14:textId="77777777" w:rsidR="00DD715C" w:rsidRPr="00882B60" w:rsidRDefault="00DD715C" w:rsidP="00BB479E">
            <w:pPr>
              <w:numPr>
                <w:ilvl w:val="0"/>
                <w:numId w:val="13"/>
              </w:numPr>
              <w:snapToGrid w:val="0"/>
              <w:spacing w:after="0"/>
              <w:ind w:right="-1"/>
              <w:jc w:val="left"/>
              <w:rPr>
                <w:b/>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3CEC3468" w14:textId="77777777" w:rsidR="00DD715C" w:rsidRPr="00882B60" w:rsidRDefault="00DD715C"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lang w:val="en-US"/>
              </w:rPr>
              <w:t>CLIENTTYPE</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4CA35DF6" w14:textId="77777777" w:rsidR="00DD715C" w:rsidRPr="00882B60" w:rsidRDefault="00DD715C" w:rsidP="00B90A74">
            <w:pPr>
              <w:autoSpaceDE w:val="0"/>
              <w:spacing w:after="0"/>
              <w:ind w:right="-1"/>
              <w:rPr>
                <w:rFonts w:ascii="Times New Roman CYR" w:hAnsi="Times New Roman CYR" w:cs="Times New Roman CYR"/>
                <w:color w:val="000000" w:themeColor="text1"/>
                <w:sz w:val="24"/>
                <w:szCs w:val="20"/>
              </w:rPr>
            </w:pPr>
            <w:r w:rsidRPr="00882B60">
              <w:rPr>
                <w:color w:val="000000" w:themeColor="text1"/>
                <w:sz w:val="24"/>
                <w:szCs w:val="20"/>
              </w:rPr>
              <w:t>Дані про клієнта Центрального депозитарію: тип клієнта («1» –  депозитарна установа, «2» – депозитарій-кореспондент, «3» – емітент, «4» – Національний банк України, «5» – особа, що провадить клірингову діяльність</w:t>
            </w:r>
            <w:r w:rsidR="001D7BA1" w:rsidRPr="00882B60">
              <w:rPr>
                <w:color w:val="000000" w:themeColor="text1"/>
                <w:sz w:val="24"/>
                <w:szCs w:val="20"/>
              </w:rPr>
              <w:t>, «6» – інше</w:t>
            </w:r>
            <w:r w:rsidRPr="00882B60">
              <w:rPr>
                <w:color w:val="000000" w:themeColor="text1"/>
                <w:sz w:val="24"/>
                <w:szCs w:val="20"/>
              </w:rPr>
              <w:t>)</w:t>
            </w:r>
          </w:p>
        </w:tc>
      </w:tr>
      <w:tr w:rsidR="00DD715C" w:rsidRPr="00882B60" w14:paraId="7E2B344A" w14:textId="77777777" w:rsidTr="00F94511">
        <w:tc>
          <w:tcPr>
            <w:tcW w:w="709" w:type="dxa"/>
            <w:tcBorders>
              <w:top w:val="single" w:sz="4" w:space="0" w:color="000000"/>
              <w:left w:val="single" w:sz="4" w:space="0" w:color="000000"/>
              <w:bottom w:val="single" w:sz="4" w:space="0" w:color="000000"/>
            </w:tcBorders>
            <w:shd w:val="clear" w:color="auto" w:fill="auto"/>
          </w:tcPr>
          <w:p w14:paraId="0763ACA1" w14:textId="77777777" w:rsidR="00DD715C" w:rsidRPr="00882B60" w:rsidRDefault="00DD715C" w:rsidP="00BB479E">
            <w:pPr>
              <w:numPr>
                <w:ilvl w:val="0"/>
                <w:numId w:val="13"/>
              </w:numPr>
              <w:snapToGrid w:val="0"/>
              <w:spacing w:after="0"/>
              <w:ind w:right="-1"/>
              <w:jc w:val="left"/>
              <w:rPr>
                <w:b/>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15E251B1" w14:textId="77777777" w:rsidR="00DD715C" w:rsidRPr="00882B60" w:rsidRDefault="00DD715C"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CLIENTNAME</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2664A56E" w14:textId="77777777" w:rsidR="00DD715C" w:rsidRPr="00882B60" w:rsidRDefault="00DD715C" w:rsidP="00B90A74">
            <w:pPr>
              <w:autoSpaceDE w:val="0"/>
              <w:spacing w:after="0"/>
              <w:ind w:right="-1"/>
              <w:rPr>
                <w:rFonts w:ascii="Times New Roman CYR" w:hAnsi="Times New Roman CYR" w:cs="Times New Roman CYR"/>
                <w:color w:val="000000" w:themeColor="text1"/>
                <w:sz w:val="24"/>
                <w:szCs w:val="20"/>
              </w:rPr>
            </w:pPr>
            <w:r w:rsidRPr="00882B60">
              <w:rPr>
                <w:color w:val="000000" w:themeColor="text1"/>
                <w:sz w:val="24"/>
                <w:szCs w:val="20"/>
              </w:rPr>
              <w:t>Дані про клієнта Центрального депозитарію: найменування</w:t>
            </w:r>
          </w:p>
        </w:tc>
      </w:tr>
      <w:tr w:rsidR="00DD715C" w:rsidRPr="00882B60" w14:paraId="0C5C34D0" w14:textId="77777777" w:rsidTr="00F94511">
        <w:tc>
          <w:tcPr>
            <w:tcW w:w="709" w:type="dxa"/>
            <w:tcBorders>
              <w:top w:val="single" w:sz="4" w:space="0" w:color="000000"/>
              <w:left w:val="single" w:sz="4" w:space="0" w:color="000000"/>
              <w:bottom w:val="single" w:sz="4" w:space="0" w:color="000000"/>
            </w:tcBorders>
            <w:shd w:val="clear" w:color="auto" w:fill="auto"/>
          </w:tcPr>
          <w:p w14:paraId="5A81F816" w14:textId="77777777" w:rsidR="00DD715C" w:rsidRPr="00882B60" w:rsidRDefault="00DD715C" w:rsidP="00BB479E">
            <w:pPr>
              <w:numPr>
                <w:ilvl w:val="0"/>
                <w:numId w:val="13"/>
              </w:numPr>
              <w:snapToGrid w:val="0"/>
              <w:spacing w:after="0"/>
              <w:ind w:right="-1"/>
              <w:jc w:val="left"/>
              <w:rPr>
                <w:b/>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471751E9" w14:textId="77777777" w:rsidR="00DD715C" w:rsidRPr="00882B60" w:rsidRDefault="00DD715C"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CLIENTEDR</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64AE4364" w14:textId="77777777" w:rsidR="00DD715C" w:rsidRPr="00882B60" w:rsidRDefault="00DD715C" w:rsidP="00B90A74">
            <w:pPr>
              <w:autoSpaceDE w:val="0"/>
              <w:spacing w:after="0"/>
              <w:ind w:right="-1"/>
              <w:rPr>
                <w:rFonts w:ascii="Times New Roman CYR" w:hAnsi="Times New Roman CYR" w:cs="Times New Roman CYR"/>
                <w:color w:val="000000" w:themeColor="text1"/>
                <w:sz w:val="24"/>
                <w:szCs w:val="20"/>
              </w:rPr>
            </w:pPr>
            <w:r w:rsidRPr="00882B60">
              <w:rPr>
                <w:color w:val="000000" w:themeColor="text1"/>
                <w:sz w:val="24"/>
                <w:szCs w:val="20"/>
              </w:rPr>
              <w:t xml:space="preserve">Дані про клієнта Центрального депозитарію: код за ЄДРПОУ / ідентифікаційний код з торговельного, судового або банківського реєстру емітента (для нерезидентів) </w:t>
            </w:r>
          </w:p>
        </w:tc>
      </w:tr>
      <w:tr w:rsidR="00DD715C" w:rsidRPr="00882B60" w14:paraId="34B74B71" w14:textId="77777777" w:rsidTr="00F94511">
        <w:tc>
          <w:tcPr>
            <w:tcW w:w="709" w:type="dxa"/>
            <w:tcBorders>
              <w:top w:val="single" w:sz="4" w:space="0" w:color="000000"/>
              <w:left w:val="single" w:sz="4" w:space="0" w:color="000000"/>
              <w:bottom w:val="single" w:sz="4" w:space="0" w:color="000000"/>
            </w:tcBorders>
            <w:shd w:val="clear" w:color="auto" w:fill="auto"/>
          </w:tcPr>
          <w:p w14:paraId="4862CF1A" w14:textId="77777777" w:rsidR="00DD715C" w:rsidRPr="00882B60" w:rsidRDefault="00DD715C" w:rsidP="00BB479E">
            <w:pPr>
              <w:numPr>
                <w:ilvl w:val="0"/>
                <w:numId w:val="13"/>
              </w:numPr>
              <w:snapToGrid w:val="0"/>
              <w:spacing w:after="0"/>
              <w:ind w:right="-1"/>
              <w:jc w:val="left"/>
              <w:rPr>
                <w:b/>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11AFF37D" w14:textId="77777777" w:rsidR="00DD715C" w:rsidRPr="00882B60" w:rsidRDefault="00DD715C"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CLIENTLEI</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261CAA20" w14:textId="77777777" w:rsidR="00DD715C" w:rsidRPr="00882B60" w:rsidRDefault="00DD715C" w:rsidP="00B90A74">
            <w:pPr>
              <w:autoSpaceDE w:val="0"/>
              <w:spacing w:after="0"/>
              <w:ind w:right="-1"/>
              <w:rPr>
                <w:rFonts w:ascii="Times New Roman CYR" w:hAnsi="Times New Roman CYR" w:cs="Times New Roman CYR"/>
                <w:color w:val="000000" w:themeColor="text1"/>
                <w:sz w:val="24"/>
                <w:szCs w:val="20"/>
              </w:rPr>
            </w:pPr>
            <w:r w:rsidRPr="00882B60">
              <w:rPr>
                <w:color w:val="000000" w:themeColor="text1"/>
                <w:sz w:val="24"/>
                <w:szCs w:val="20"/>
              </w:rPr>
              <w:t>Дані про клієнта Центрального депозитарію: ідентифікаційний номер за міжнародним ідентифікатором юридичних осіб (код LEI) (за наявності)</w:t>
            </w:r>
          </w:p>
        </w:tc>
      </w:tr>
      <w:tr w:rsidR="00DD715C" w:rsidRPr="00882B60" w14:paraId="1818E3B8" w14:textId="77777777" w:rsidTr="00F94511">
        <w:tc>
          <w:tcPr>
            <w:tcW w:w="709" w:type="dxa"/>
            <w:tcBorders>
              <w:top w:val="single" w:sz="4" w:space="0" w:color="000000"/>
              <w:left w:val="single" w:sz="4" w:space="0" w:color="000000"/>
              <w:bottom w:val="single" w:sz="4" w:space="0" w:color="000000"/>
            </w:tcBorders>
            <w:shd w:val="clear" w:color="auto" w:fill="auto"/>
          </w:tcPr>
          <w:p w14:paraId="76D60244" w14:textId="77777777" w:rsidR="00DD715C" w:rsidRPr="00882B60" w:rsidRDefault="00DD715C" w:rsidP="00BB479E">
            <w:pPr>
              <w:numPr>
                <w:ilvl w:val="0"/>
                <w:numId w:val="13"/>
              </w:numPr>
              <w:snapToGrid w:val="0"/>
              <w:spacing w:after="0"/>
              <w:ind w:right="-1"/>
              <w:jc w:val="left"/>
              <w:rPr>
                <w:b/>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0B21F134" w14:textId="77777777" w:rsidR="00DD715C" w:rsidRPr="00882B60" w:rsidRDefault="00DD715C"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lang w:val="en-US"/>
              </w:rPr>
              <w:t>ACCTYPE</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302F0D2A" w14:textId="77777777" w:rsidR="00DD715C" w:rsidRPr="00882B60" w:rsidRDefault="00DD715C" w:rsidP="00B90A74">
            <w:pPr>
              <w:autoSpaceDE w:val="0"/>
              <w:spacing w:after="0"/>
              <w:ind w:right="-1"/>
              <w:rPr>
                <w:rFonts w:ascii="Times New Roman CYR" w:hAnsi="Times New Roman CYR" w:cs="Times New Roman CYR"/>
                <w:color w:val="000000" w:themeColor="text1"/>
                <w:sz w:val="24"/>
                <w:szCs w:val="20"/>
              </w:rPr>
            </w:pPr>
            <w:r w:rsidRPr="00882B60">
              <w:rPr>
                <w:rFonts w:eastAsia="Calibri"/>
                <w:color w:val="000000" w:themeColor="text1"/>
                <w:sz w:val="24"/>
                <w:szCs w:val="20"/>
              </w:rPr>
              <w:t xml:space="preserve">Тип рахунку: «1» </w:t>
            </w:r>
            <w:r w:rsidRPr="00882B60">
              <w:rPr>
                <w:color w:val="000000" w:themeColor="text1"/>
                <w:sz w:val="24"/>
                <w:szCs w:val="20"/>
              </w:rPr>
              <w:t xml:space="preserve">– </w:t>
            </w:r>
            <w:r w:rsidRPr="00882B60">
              <w:rPr>
                <w:rFonts w:eastAsia="Calibri"/>
                <w:color w:val="000000" w:themeColor="text1"/>
                <w:sz w:val="24"/>
                <w:szCs w:val="20"/>
              </w:rPr>
              <w:t xml:space="preserve">сегрегований, «2» </w:t>
            </w:r>
            <w:r w:rsidRPr="00882B60">
              <w:rPr>
                <w:color w:val="000000" w:themeColor="text1"/>
                <w:sz w:val="24"/>
                <w:szCs w:val="20"/>
              </w:rPr>
              <w:t xml:space="preserve">– </w:t>
            </w:r>
            <w:r w:rsidRPr="00882B60">
              <w:rPr>
                <w:rFonts w:eastAsia="Calibri"/>
                <w:color w:val="000000" w:themeColor="text1"/>
                <w:sz w:val="24"/>
                <w:szCs w:val="20"/>
              </w:rPr>
              <w:t xml:space="preserve">сегрегований, на якому обліковуються цінні папери, що належать депозитарній установі на праві власності, «3» </w:t>
            </w:r>
            <w:r w:rsidRPr="00882B60">
              <w:rPr>
                <w:color w:val="000000" w:themeColor="text1"/>
                <w:sz w:val="24"/>
                <w:szCs w:val="20"/>
              </w:rPr>
              <w:t xml:space="preserve">– </w:t>
            </w:r>
            <w:r w:rsidRPr="00882B60">
              <w:rPr>
                <w:rFonts w:eastAsia="Calibri"/>
                <w:color w:val="000000" w:themeColor="text1"/>
                <w:sz w:val="24"/>
                <w:szCs w:val="20"/>
              </w:rPr>
              <w:t>агрегований</w:t>
            </w:r>
            <w:r w:rsidR="001D7BA1" w:rsidRPr="00882B60">
              <w:rPr>
                <w:rFonts w:eastAsia="Calibri"/>
                <w:color w:val="000000" w:themeColor="text1"/>
                <w:sz w:val="24"/>
                <w:szCs w:val="20"/>
              </w:rPr>
              <w:t>, «4» – агрегований для узагальненого обліку цінних паперів «до розподілу за власниками», «5» – інше</w:t>
            </w:r>
          </w:p>
        </w:tc>
      </w:tr>
      <w:tr w:rsidR="00DD715C" w:rsidRPr="00882B60" w14:paraId="66BCC8C8" w14:textId="77777777" w:rsidTr="00F94511">
        <w:tc>
          <w:tcPr>
            <w:tcW w:w="709" w:type="dxa"/>
            <w:tcBorders>
              <w:top w:val="single" w:sz="4" w:space="0" w:color="000000"/>
              <w:left w:val="single" w:sz="4" w:space="0" w:color="000000"/>
              <w:bottom w:val="single" w:sz="4" w:space="0" w:color="000000"/>
            </w:tcBorders>
            <w:shd w:val="clear" w:color="auto" w:fill="auto"/>
          </w:tcPr>
          <w:p w14:paraId="0DE4CD0F" w14:textId="77777777" w:rsidR="00DD715C" w:rsidRPr="00882B60" w:rsidRDefault="00DD715C" w:rsidP="00BB479E">
            <w:pPr>
              <w:numPr>
                <w:ilvl w:val="0"/>
                <w:numId w:val="13"/>
              </w:numPr>
              <w:snapToGrid w:val="0"/>
              <w:spacing w:after="0"/>
              <w:ind w:right="-1"/>
              <w:jc w:val="left"/>
              <w:rPr>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1D9B694E" w14:textId="77777777" w:rsidR="00DD715C" w:rsidRPr="00882B60" w:rsidRDefault="00DD715C"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OPST</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6E23994B" w14:textId="77777777" w:rsidR="00DD715C" w:rsidRPr="00882B60" w:rsidRDefault="00DD715C" w:rsidP="00B90A74">
            <w:pPr>
              <w:autoSpaceDE w:val="0"/>
              <w:spacing w:after="0"/>
              <w:ind w:right="-1"/>
              <w:rPr>
                <w:color w:val="000000" w:themeColor="text1"/>
                <w:sz w:val="24"/>
              </w:rPr>
            </w:pPr>
            <w:r w:rsidRPr="00882B60">
              <w:rPr>
                <w:color w:val="000000" w:themeColor="text1"/>
                <w:sz w:val="24"/>
                <w:szCs w:val="28"/>
              </w:rPr>
              <w:t>Дані про рахунок (рахунки) певного типу: кількість відкритих рахунків на початок періоду, шт.</w:t>
            </w:r>
          </w:p>
        </w:tc>
      </w:tr>
      <w:tr w:rsidR="00DD715C" w:rsidRPr="00882B60" w14:paraId="789A3D21" w14:textId="77777777" w:rsidTr="00F94511">
        <w:tc>
          <w:tcPr>
            <w:tcW w:w="709" w:type="dxa"/>
            <w:tcBorders>
              <w:top w:val="single" w:sz="4" w:space="0" w:color="000000"/>
              <w:left w:val="single" w:sz="4" w:space="0" w:color="000000"/>
              <w:bottom w:val="single" w:sz="4" w:space="0" w:color="000000"/>
            </w:tcBorders>
            <w:shd w:val="clear" w:color="auto" w:fill="auto"/>
          </w:tcPr>
          <w:p w14:paraId="736F8847" w14:textId="77777777" w:rsidR="00DD715C" w:rsidRPr="00882B60" w:rsidRDefault="00DD715C" w:rsidP="00BB479E">
            <w:pPr>
              <w:numPr>
                <w:ilvl w:val="0"/>
                <w:numId w:val="13"/>
              </w:numPr>
              <w:snapToGrid w:val="0"/>
              <w:spacing w:after="0"/>
              <w:ind w:right="-1"/>
              <w:jc w:val="left"/>
              <w:rPr>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18CC1404" w14:textId="77777777" w:rsidR="00DD715C" w:rsidRPr="00882B60" w:rsidRDefault="00DD715C"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OPBY</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6828999E" w14:textId="77777777" w:rsidR="00DD715C" w:rsidRPr="00882B60" w:rsidRDefault="00DD715C" w:rsidP="00B90A74">
            <w:pPr>
              <w:autoSpaceDE w:val="0"/>
              <w:spacing w:after="0"/>
              <w:ind w:right="-1"/>
              <w:rPr>
                <w:color w:val="000000" w:themeColor="text1"/>
                <w:sz w:val="24"/>
              </w:rPr>
            </w:pPr>
            <w:r w:rsidRPr="00882B60">
              <w:rPr>
                <w:color w:val="000000" w:themeColor="text1"/>
                <w:sz w:val="24"/>
                <w:szCs w:val="28"/>
              </w:rPr>
              <w:t xml:space="preserve">Дані про рахунок (рахунки) певного типу: відкрито рахунків за період, шт. </w:t>
            </w:r>
          </w:p>
        </w:tc>
      </w:tr>
      <w:tr w:rsidR="00DD715C" w:rsidRPr="00882B60" w14:paraId="41B9A461" w14:textId="77777777" w:rsidTr="00F94511">
        <w:tc>
          <w:tcPr>
            <w:tcW w:w="709" w:type="dxa"/>
            <w:tcBorders>
              <w:top w:val="single" w:sz="4" w:space="0" w:color="000000"/>
              <w:left w:val="single" w:sz="4" w:space="0" w:color="000000"/>
              <w:bottom w:val="single" w:sz="4" w:space="0" w:color="000000"/>
            </w:tcBorders>
            <w:shd w:val="clear" w:color="auto" w:fill="auto"/>
          </w:tcPr>
          <w:p w14:paraId="5028090F" w14:textId="77777777" w:rsidR="00DD715C" w:rsidRPr="00882B60" w:rsidRDefault="00DD715C" w:rsidP="00BB479E">
            <w:pPr>
              <w:numPr>
                <w:ilvl w:val="0"/>
                <w:numId w:val="13"/>
              </w:numPr>
              <w:snapToGrid w:val="0"/>
              <w:spacing w:after="0"/>
              <w:ind w:right="-1"/>
              <w:jc w:val="left"/>
              <w:rPr>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2AF057D9" w14:textId="77777777" w:rsidR="00DD715C" w:rsidRPr="00882B60" w:rsidRDefault="00DD715C"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STBY</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6166D9AD" w14:textId="77777777" w:rsidR="00DD715C" w:rsidRPr="00882B60" w:rsidRDefault="00DD715C" w:rsidP="00B90A74">
            <w:pPr>
              <w:autoSpaceDE w:val="0"/>
              <w:spacing w:after="0"/>
              <w:ind w:right="-1"/>
              <w:rPr>
                <w:color w:val="000000" w:themeColor="text1"/>
                <w:sz w:val="24"/>
              </w:rPr>
            </w:pPr>
            <w:r w:rsidRPr="00882B60">
              <w:rPr>
                <w:color w:val="000000" w:themeColor="text1"/>
                <w:sz w:val="24"/>
                <w:szCs w:val="28"/>
              </w:rPr>
              <w:t xml:space="preserve">Дані про рахунок (рахунки) певного типу: закрито рахунків за період, шт. </w:t>
            </w:r>
          </w:p>
        </w:tc>
      </w:tr>
      <w:tr w:rsidR="00DD715C" w:rsidRPr="00882B60" w14:paraId="4561D030" w14:textId="77777777" w:rsidTr="00F94511">
        <w:tc>
          <w:tcPr>
            <w:tcW w:w="709" w:type="dxa"/>
            <w:tcBorders>
              <w:top w:val="single" w:sz="4" w:space="0" w:color="000000"/>
              <w:left w:val="single" w:sz="4" w:space="0" w:color="000000"/>
              <w:bottom w:val="single" w:sz="4" w:space="0" w:color="000000"/>
            </w:tcBorders>
            <w:shd w:val="clear" w:color="auto" w:fill="auto"/>
          </w:tcPr>
          <w:p w14:paraId="09E3F19C" w14:textId="77777777" w:rsidR="00DD715C" w:rsidRPr="00882B60" w:rsidRDefault="00DD715C" w:rsidP="00BB479E">
            <w:pPr>
              <w:numPr>
                <w:ilvl w:val="0"/>
                <w:numId w:val="13"/>
              </w:numPr>
              <w:snapToGrid w:val="0"/>
              <w:spacing w:after="0"/>
              <w:ind w:right="-1"/>
              <w:jc w:val="left"/>
              <w:rPr>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08B8B562" w14:textId="77777777" w:rsidR="00DD715C" w:rsidRPr="00882B60" w:rsidRDefault="00DD715C"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OPFN</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31131D8F" w14:textId="77777777" w:rsidR="00DD715C" w:rsidRPr="00882B60" w:rsidRDefault="00DD715C" w:rsidP="00B90A74">
            <w:pPr>
              <w:autoSpaceDE w:val="0"/>
              <w:spacing w:after="0"/>
              <w:ind w:right="-1"/>
              <w:rPr>
                <w:color w:val="000000" w:themeColor="text1"/>
                <w:sz w:val="24"/>
              </w:rPr>
            </w:pPr>
            <w:r w:rsidRPr="00882B60">
              <w:rPr>
                <w:color w:val="000000" w:themeColor="text1"/>
                <w:sz w:val="24"/>
                <w:szCs w:val="28"/>
              </w:rPr>
              <w:t>Дані про рахунок (рахунки) певного типу: кількість відкритих рахунків на кінець періоду, шт.</w:t>
            </w:r>
          </w:p>
        </w:tc>
      </w:tr>
      <w:tr w:rsidR="00DD715C" w:rsidRPr="00882B60" w14:paraId="596A4EA9" w14:textId="77777777" w:rsidTr="00F94511">
        <w:tc>
          <w:tcPr>
            <w:tcW w:w="709" w:type="dxa"/>
            <w:tcBorders>
              <w:top w:val="single" w:sz="4" w:space="0" w:color="000000"/>
              <w:left w:val="single" w:sz="4" w:space="0" w:color="000000"/>
              <w:bottom w:val="single" w:sz="4" w:space="0" w:color="000000"/>
            </w:tcBorders>
            <w:shd w:val="clear" w:color="auto" w:fill="auto"/>
          </w:tcPr>
          <w:p w14:paraId="547CA817" w14:textId="77777777" w:rsidR="00DD715C" w:rsidRPr="00882B60" w:rsidRDefault="00DD715C" w:rsidP="00BB479E">
            <w:pPr>
              <w:numPr>
                <w:ilvl w:val="0"/>
                <w:numId w:val="13"/>
              </w:numPr>
              <w:snapToGrid w:val="0"/>
              <w:spacing w:after="0"/>
              <w:ind w:right="-1"/>
              <w:jc w:val="left"/>
              <w:rPr>
                <w:color w:val="000000" w:themeColor="text1"/>
                <w:sz w:val="24"/>
              </w:rPr>
            </w:pPr>
          </w:p>
        </w:tc>
        <w:tc>
          <w:tcPr>
            <w:tcW w:w="1795" w:type="dxa"/>
            <w:tcBorders>
              <w:top w:val="single" w:sz="4" w:space="0" w:color="000000"/>
              <w:left w:val="single" w:sz="4" w:space="0" w:color="000000"/>
              <w:bottom w:val="single" w:sz="4" w:space="0" w:color="000000"/>
            </w:tcBorders>
            <w:shd w:val="clear" w:color="auto" w:fill="auto"/>
          </w:tcPr>
          <w:p w14:paraId="4D494E59" w14:textId="77777777" w:rsidR="00DD715C" w:rsidRPr="00882B60" w:rsidRDefault="00DD715C"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Z_PRYM</w:t>
            </w:r>
          </w:p>
        </w:tc>
        <w:tc>
          <w:tcPr>
            <w:tcW w:w="7135" w:type="dxa"/>
            <w:tcBorders>
              <w:top w:val="single" w:sz="4" w:space="0" w:color="000000"/>
              <w:left w:val="single" w:sz="4" w:space="0" w:color="000000"/>
              <w:bottom w:val="single" w:sz="4" w:space="0" w:color="000000"/>
              <w:right w:val="single" w:sz="4" w:space="0" w:color="000000"/>
            </w:tcBorders>
            <w:shd w:val="clear" w:color="auto" w:fill="auto"/>
          </w:tcPr>
          <w:p w14:paraId="104F9DED" w14:textId="77777777" w:rsidR="00DD715C" w:rsidRPr="00882B60" w:rsidRDefault="00DD715C"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Примітки</w:t>
            </w:r>
          </w:p>
        </w:tc>
      </w:tr>
    </w:tbl>
    <w:p w14:paraId="04508ABE" w14:textId="77777777" w:rsidR="00617754" w:rsidRPr="00882B60" w:rsidRDefault="00617754" w:rsidP="00B90A74">
      <w:pPr>
        <w:pStyle w:val="2"/>
        <w:tabs>
          <w:tab w:val="left" w:pos="720"/>
        </w:tabs>
        <w:ind w:left="0" w:right="-1" w:firstLine="0"/>
        <w:rPr>
          <w:color w:val="000000" w:themeColor="text1"/>
          <w:sz w:val="24"/>
        </w:rPr>
      </w:pPr>
      <w:r w:rsidRPr="00882B60">
        <w:rPr>
          <w:color w:val="000000" w:themeColor="text1"/>
          <w:sz w:val="28"/>
          <w:szCs w:val="28"/>
        </w:rPr>
        <w:t>Довідка про облікові операції, здійснені Центральним депозитарієм</w:t>
      </w:r>
    </w:p>
    <w:p w14:paraId="20E73C98" w14:textId="462E0EE7" w:rsidR="00617754" w:rsidRPr="00882B60" w:rsidRDefault="00617754" w:rsidP="00B90A74">
      <w:pPr>
        <w:keepNext/>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rPr>
        <w:t xml:space="preserve"> «</w:t>
      </w:r>
      <w:r w:rsidR="0014760F" w:rsidRPr="00882B60">
        <w:rPr>
          <w:rFonts w:ascii="Courier New" w:hAnsi="Courier New" w:cs="Courier New"/>
          <w:b/>
          <w:color w:val="000000" w:themeColor="text1"/>
          <w:sz w:val="24"/>
          <w:lang w:val="ru-RU"/>
        </w:rPr>
        <w:t>DTSOblikopR</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617754" w:rsidRPr="00882B60" w14:paraId="6D97D401" w14:textId="77777777" w:rsidTr="00F94511">
        <w:trPr>
          <w:cantSplit/>
        </w:trPr>
        <w:tc>
          <w:tcPr>
            <w:tcW w:w="629" w:type="dxa"/>
            <w:tcBorders>
              <w:top w:val="single" w:sz="4" w:space="0" w:color="000000"/>
              <w:left w:val="single" w:sz="4" w:space="0" w:color="000000"/>
              <w:bottom w:val="single" w:sz="4" w:space="0" w:color="000000"/>
            </w:tcBorders>
            <w:shd w:val="clear" w:color="auto" w:fill="auto"/>
          </w:tcPr>
          <w:p w14:paraId="620C5514" w14:textId="77777777" w:rsidR="00617754" w:rsidRPr="00882B60" w:rsidRDefault="00617754" w:rsidP="00B90A74">
            <w:pPr>
              <w:spacing w:after="0"/>
              <w:ind w:right="-1"/>
              <w:jc w:val="center"/>
              <w:rPr>
                <w:b/>
                <w:color w:val="000000" w:themeColor="text1"/>
                <w:sz w:val="24"/>
                <w:lang w:val="ru-RU"/>
              </w:rPr>
            </w:pPr>
            <w:r w:rsidRPr="00882B60">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0E28D382" w14:textId="77777777" w:rsidR="00617754" w:rsidRPr="00882B60" w:rsidRDefault="00617754" w:rsidP="00B90A74">
            <w:pPr>
              <w:spacing w:after="0"/>
              <w:ind w:right="-1"/>
              <w:jc w:val="center"/>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F46E3A3" w14:textId="77777777" w:rsidR="00617754" w:rsidRPr="00882B60" w:rsidRDefault="00617754" w:rsidP="00F94511">
            <w:pPr>
              <w:spacing w:after="0"/>
              <w:ind w:right="-1"/>
              <w:jc w:val="center"/>
              <w:rPr>
                <w:color w:val="000000" w:themeColor="text1"/>
              </w:rPr>
            </w:pPr>
            <w:r w:rsidRPr="00882B60">
              <w:rPr>
                <w:b/>
                <w:color w:val="000000" w:themeColor="text1"/>
                <w:sz w:val="24"/>
              </w:rPr>
              <w:t>Призначення</w:t>
            </w:r>
          </w:p>
        </w:tc>
      </w:tr>
      <w:tr w:rsidR="00617754" w:rsidRPr="00882B60" w14:paraId="43CDE301" w14:textId="77777777" w:rsidTr="00F94511">
        <w:tc>
          <w:tcPr>
            <w:tcW w:w="629" w:type="dxa"/>
            <w:tcBorders>
              <w:top w:val="single" w:sz="4" w:space="0" w:color="000000"/>
              <w:left w:val="single" w:sz="4" w:space="0" w:color="000000"/>
              <w:bottom w:val="single" w:sz="4" w:space="0" w:color="000000"/>
            </w:tcBorders>
            <w:shd w:val="clear" w:color="auto" w:fill="auto"/>
          </w:tcPr>
          <w:p w14:paraId="74AD2ADD" w14:textId="77777777" w:rsidR="00617754" w:rsidRPr="00882B60" w:rsidRDefault="00617754" w:rsidP="00BB479E">
            <w:pPr>
              <w:numPr>
                <w:ilvl w:val="0"/>
                <w:numId w:val="3"/>
              </w:numPr>
              <w:snapToGrid w:val="0"/>
              <w:spacing w:after="0"/>
              <w:ind w:right="-1"/>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2524DE8" w14:textId="77777777" w:rsidR="00617754" w:rsidRPr="00882B60" w:rsidRDefault="00617754"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A838D3B" w14:textId="77777777" w:rsidR="00617754" w:rsidRPr="00882B60" w:rsidRDefault="00617754" w:rsidP="00B90A74">
            <w:pPr>
              <w:autoSpaceDE w:val="0"/>
              <w:spacing w:after="0"/>
              <w:ind w:right="-1"/>
              <w:rPr>
                <w:color w:val="000000" w:themeColor="text1"/>
                <w:sz w:val="24"/>
              </w:rPr>
            </w:pPr>
            <w:r w:rsidRPr="00882B60">
              <w:rPr>
                <w:rFonts w:ascii="Times New Roman CYR" w:hAnsi="Times New Roman CYR" w:cs="Times New Roman CYR"/>
                <w:color w:val="000000" w:themeColor="text1"/>
                <w:sz w:val="24"/>
              </w:rPr>
              <w:t>Номер за порядком</w:t>
            </w:r>
          </w:p>
        </w:tc>
      </w:tr>
      <w:tr w:rsidR="00617754" w:rsidRPr="00882B60" w14:paraId="4D812121" w14:textId="77777777" w:rsidTr="00F94511">
        <w:tc>
          <w:tcPr>
            <w:tcW w:w="629" w:type="dxa"/>
            <w:tcBorders>
              <w:top w:val="single" w:sz="4" w:space="0" w:color="000000"/>
              <w:left w:val="single" w:sz="4" w:space="0" w:color="000000"/>
              <w:bottom w:val="single" w:sz="4" w:space="0" w:color="000000"/>
            </w:tcBorders>
            <w:shd w:val="clear" w:color="auto" w:fill="auto"/>
          </w:tcPr>
          <w:p w14:paraId="4C8A7DA5"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8030C70" w14:textId="77777777" w:rsidR="00617754" w:rsidRPr="00882B60" w:rsidRDefault="00617754" w:rsidP="00B90A74">
            <w:pPr>
              <w:autoSpaceDE w:val="0"/>
              <w:spacing w:after="0"/>
              <w:ind w:right="-1"/>
              <w:rPr>
                <w:color w:val="000000" w:themeColor="text1"/>
                <w:sz w:val="24"/>
              </w:rPr>
            </w:pPr>
            <w:r w:rsidRPr="00882B60">
              <w:rPr>
                <w:rFonts w:ascii="Courier New" w:hAnsi="Courier New" w:cs="Courier New"/>
                <w:b/>
                <w:color w:val="000000" w:themeColor="text1"/>
                <w:sz w:val="24"/>
              </w:rPr>
              <w:t>EMEDRPOU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8011B4D"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емітента: код за ЄДРПОУ/ідентифікаційний код з торговельного, судового або банківського реєстру емітента (для нерезидентів)</w:t>
            </w:r>
          </w:p>
        </w:tc>
      </w:tr>
      <w:tr w:rsidR="00617754" w:rsidRPr="00882B60" w14:paraId="07FCCF4D" w14:textId="77777777" w:rsidTr="00F94511">
        <w:tc>
          <w:tcPr>
            <w:tcW w:w="629" w:type="dxa"/>
            <w:tcBorders>
              <w:top w:val="single" w:sz="4" w:space="0" w:color="000000"/>
              <w:left w:val="single" w:sz="4" w:space="0" w:color="000000"/>
              <w:bottom w:val="single" w:sz="4" w:space="0" w:color="000000"/>
            </w:tcBorders>
            <w:shd w:val="clear" w:color="auto" w:fill="auto"/>
          </w:tcPr>
          <w:p w14:paraId="6DE0C5C1"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30F63FD" w14:textId="77777777" w:rsidR="00617754" w:rsidRPr="00882B60" w:rsidRDefault="00617754"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rPr>
              <w:t>EM</w:t>
            </w:r>
            <w:r w:rsidRPr="00882B60">
              <w:rPr>
                <w:rFonts w:ascii="Courier New" w:hAnsi="Courier New" w:cs="Courier New"/>
                <w:b/>
                <w:color w:val="000000" w:themeColor="text1"/>
                <w:sz w:val="24"/>
                <w:lang w:val="en-US"/>
              </w:rPr>
              <w:t>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07BC9E2"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емітента: ідентифікаційний номер за міжнародним ідентифікатором юридичних осіб (код LEI) (за наявності)</w:t>
            </w:r>
          </w:p>
        </w:tc>
      </w:tr>
      <w:tr w:rsidR="00617754" w:rsidRPr="00882B60" w14:paraId="5C3DA3DB" w14:textId="77777777" w:rsidTr="00F94511">
        <w:tc>
          <w:tcPr>
            <w:tcW w:w="629" w:type="dxa"/>
            <w:tcBorders>
              <w:top w:val="single" w:sz="4" w:space="0" w:color="000000"/>
              <w:left w:val="single" w:sz="4" w:space="0" w:color="000000"/>
              <w:bottom w:val="single" w:sz="4" w:space="0" w:color="000000"/>
            </w:tcBorders>
            <w:shd w:val="clear" w:color="auto" w:fill="auto"/>
          </w:tcPr>
          <w:p w14:paraId="08A97B8B"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8F52A4F" w14:textId="77777777" w:rsidR="00617754" w:rsidRPr="00882B60" w:rsidRDefault="00617754" w:rsidP="00B90A74">
            <w:pPr>
              <w:autoSpaceDE w:val="0"/>
              <w:spacing w:after="0"/>
              <w:ind w:right="-1"/>
              <w:rPr>
                <w:color w:val="000000" w:themeColor="text1"/>
                <w:sz w:val="24"/>
              </w:rPr>
            </w:pPr>
            <w:r w:rsidRPr="00882B60">
              <w:rPr>
                <w:rFonts w:ascii="Courier New" w:hAnsi="Courier New" w:cs="Courier New"/>
                <w:b/>
                <w:color w:val="000000" w:themeColor="text1"/>
                <w:sz w:val="24"/>
              </w:rPr>
              <w:t>EM</w:t>
            </w:r>
            <w:r w:rsidRPr="00882B60">
              <w:rPr>
                <w:rFonts w:ascii="Courier New" w:hAnsi="Courier New" w:cs="Courier New"/>
                <w:b/>
                <w:color w:val="000000" w:themeColor="text1"/>
                <w:sz w:val="24"/>
                <w:lang w:val="en-US"/>
              </w:rPr>
              <w:t>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064F5FD"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емітента: найменування</w:t>
            </w:r>
          </w:p>
        </w:tc>
      </w:tr>
      <w:tr w:rsidR="00617754" w:rsidRPr="00882B60" w14:paraId="6E5D2FAB" w14:textId="77777777" w:rsidTr="00F94511">
        <w:tc>
          <w:tcPr>
            <w:tcW w:w="629" w:type="dxa"/>
            <w:tcBorders>
              <w:top w:val="single" w:sz="4" w:space="0" w:color="000000"/>
              <w:left w:val="single" w:sz="4" w:space="0" w:color="000000"/>
              <w:bottom w:val="single" w:sz="4" w:space="0" w:color="000000"/>
            </w:tcBorders>
            <w:shd w:val="clear" w:color="auto" w:fill="auto"/>
          </w:tcPr>
          <w:p w14:paraId="722B5ED3"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4E1BB31" w14:textId="77777777" w:rsidR="00617754" w:rsidRPr="00882B60" w:rsidRDefault="00617754"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2D70810"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цінні папери: міжнародний ідентифікаційний номер цінних паперів</w:t>
            </w:r>
          </w:p>
        </w:tc>
      </w:tr>
      <w:tr w:rsidR="00617754" w:rsidRPr="00882B60" w14:paraId="59364D69" w14:textId="77777777" w:rsidTr="00F94511">
        <w:tc>
          <w:tcPr>
            <w:tcW w:w="629" w:type="dxa"/>
            <w:tcBorders>
              <w:top w:val="single" w:sz="4" w:space="0" w:color="000000"/>
              <w:left w:val="single" w:sz="4" w:space="0" w:color="000000"/>
              <w:bottom w:val="single" w:sz="4" w:space="0" w:color="000000"/>
            </w:tcBorders>
            <w:shd w:val="clear" w:color="auto" w:fill="auto"/>
          </w:tcPr>
          <w:p w14:paraId="07FA9581"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3463C5F" w14:textId="77777777" w:rsidR="00617754" w:rsidRPr="00882B60" w:rsidRDefault="00617754"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lang w:val="en-US"/>
              </w:rPr>
              <w:t>CF</w:t>
            </w:r>
            <w:r w:rsidRPr="00882B60">
              <w:rPr>
                <w:rFonts w:ascii="Courier New" w:hAnsi="Courier New" w:cs="Courier New"/>
                <w:b/>
                <w:color w:val="000000" w:themeColor="text1"/>
                <w:sz w:val="24"/>
              </w:rPr>
              <w:t>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886DF6E"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цінні папери: код класифікації фінансових інструментів (код СFI)</w:t>
            </w:r>
          </w:p>
        </w:tc>
      </w:tr>
      <w:tr w:rsidR="00373C69" w:rsidRPr="00882B60" w14:paraId="1412B019" w14:textId="77777777" w:rsidTr="00F94511">
        <w:tc>
          <w:tcPr>
            <w:tcW w:w="629" w:type="dxa"/>
            <w:tcBorders>
              <w:top w:val="single" w:sz="4" w:space="0" w:color="000000"/>
              <w:left w:val="single" w:sz="4" w:space="0" w:color="000000"/>
              <w:bottom w:val="single" w:sz="4" w:space="0" w:color="000000"/>
            </w:tcBorders>
            <w:shd w:val="clear" w:color="auto" w:fill="auto"/>
          </w:tcPr>
          <w:p w14:paraId="4A9D902B" w14:textId="77777777" w:rsidR="00373C69" w:rsidRPr="00882B60" w:rsidRDefault="00373C69"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9B08E0D" w14:textId="77777777" w:rsidR="00373C69" w:rsidRPr="00882B60" w:rsidRDefault="00373C69" w:rsidP="00B90A74">
            <w:pPr>
              <w:autoSpaceDE w:val="0"/>
              <w:spacing w:after="0"/>
              <w:ind w:right="-1"/>
              <w:rPr>
                <w:color w:val="000000" w:themeColor="text1"/>
                <w:sz w:val="24"/>
              </w:rPr>
            </w:pPr>
            <w:r w:rsidRPr="00882B60">
              <w:rPr>
                <w:rFonts w:ascii="Courier New" w:hAnsi="Courier New" w:cs="Courier New"/>
                <w:b/>
                <w:color w:val="000000" w:themeColor="text1"/>
                <w:sz w:val="24"/>
              </w:rPr>
              <w:t>CP</w:t>
            </w:r>
            <w:r w:rsidRPr="00882B60">
              <w:rPr>
                <w:rFonts w:ascii="Courier New" w:hAnsi="Courier New" w:cs="Courier New"/>
                <w:b/>
                <w:color w:val="000000" w:themeColor="text1"/>
                <w:sz w:val="24"/>
                <w:lang w:val="en-US"/>
              </w:rPr>
              <w:t>CODE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4646B1" w14:textId="77777777" w:rsidR="00373C69" w:rsidRPr="00882B60" w:rsidRDefault="00373C69" w:rsidP="00B90A74">
            <w:pPr>
              <w:autoSpaceDE w:val="0"/>
              <w:spacing w:after="0"/>
              <w:ind w:right="-1"/>
              <w:rPr>
                <w:color w:val="000000" w:themeColor="text1"/>
                <w:sz w:val="24"/>
              </w:rPr>
            </w:pPr>
            <w:r w:rsidRPr="00882B60">
              <w:rPr>
                <w:color w:val="000000" w:themeColor="text1"/>
                <w:sz w:val="24"/>
              </w:rPr>
              <w:t>Дані про цінні папери: код</w:t>
            </w:r>
            <w:r w:rsidRPr="00882B60">
              <w:rPr>
                <w:color w:val="000000" w:themeColor="text1"/>
                <w:sz w:val="24"/>
                <w:vertAlign w:val="superscript"/>
              </w:rPr>
              <w:t xml:space="preserve"> 1</w:t>
            </w:r>
          </w:p>
        </w:tc>
      </w:tr>
      <w:tr w:rsidR="00617754" w:rsidRPr="00882B60" w14:paraId="1C0D68FA" w14:textId="77777777" w:rsidTr="00F94511">
        <w:tc>
          <w:tcPr>
            <w:tcW w:w="629" w:type="dxa"/>
            <w:tcBorders>
              <w:top w:val="single" w:sz="4" w:space="0" w:color="000000"/>
              <w:left w:val="single" w:sz="4" w:space="0" w:color="000000"/>
              <w:bottom w:val="single" w:sz="4" w:space="0" w:color="000000"/>
            </w:tcBorders>
            <w:shd w:val="clear" w:color="auto" w:fill="auto"/>
          </w:tcPr>
          <w:p w14:paraId="134495CE"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933BF73" w14:textId="77777777" w:rsidR="00617754" w:rsidRPr="00882B60" w:rsidRDefault="00617754"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CPNOM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14480C8"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цінні папери: номінальна вартість одного цінного папера</w:t>
            </w:r>
          </w:p>
        </w:tc>
      </w:tr>
      <w:tr w:rsidR="00617754" w:rsidRPr="00882B60" w14:paraId="1F422415" w14:textId="77777777" w:rsidTr="00F94511">
        <w:tc>
          <w:tcPr>
            <w:tcW w:w="629" w:type="dxa"/>
            <w:tcBorders>
              <w:top w:val="single" w:sz="4" w:space="0" w:color="000000"/>
              <w:left w:val="single" w:sz="4" w:space="0" w:color="000000"/>
              <w:bottom w:val="single" w:sz="4" w:space="0" w:color="000000"/>
            </w:tcBorders>
            <w:shd w:val="clear" w:color="auto" w:fill="auto"/>
          </w:tcPr>
          <w:p w14:paraId="4980FD03"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4772CC9" w14:textId="77777777" w:rsidR="00617754" w:rsidRPr="00882B60" w:rsidRDefault="00617754"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CPCURR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AFE0CEA"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цінні папери: код валюти</w:t>
            </w:r>
            <w:r w:rsidRPr="00882B60">
              <w:rPr>
                <w:color w:val="000000" w:themeColor="text1"/>
                <w:sz w:val="24"/>
                <w:vertAlign w:val="superscript"/>
              </w:rPr>
              <w:t xml:space="preserve"> 2</w:t>
            </w:r>
          </w:p>
        </w:tc>
      </w:tr>
      <w:tr w:rsidR="00617754" w:rsidRPr="00882B60" w14:paraId="6C0B19A4" w14:textId="77777777" w:rsidTr="00F94511">
        <w:tc>
          <w:tcPr>
            <w:tcW w:w="629" w:type="dxa"/>
            <w:tcBorders>
              <w:top w:val="single" w:sz="4" w:space="0" w:color="000000"/>
              <w:left w:val="single" w:sz="4" w:space="0" w:color="000000"/>
              <w:bottom w:val="single" w:sz="4" w:space="0" w:color="000000"/>
            </w:tcBorders>
            <w:shd w:val="clear" w:color="auto" w:fill="auto"/>
          </w:tcPr>
          <w:p w14:paraId="476F0083"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87374FD" w14:textId="77777777" w:rsidR="00617754" w:rsidRPr="00882B60" w:rsidRDefault="00617754"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lang w:val="en-US"/>
              </w:rPr>
              <w:t>OPERTYPE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05BC7C1"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операції: вид операцій за рахунками клієнтів («1» – зарахування, «2» – переказ, «3» – списання)</w:t>
            </w:r>
          </w:p>
        </w:tc>
      </w:tr>
      <w:tr w:rsidR="00617754" w:rsidRPr="00882B60" w14:paraId="1F1DC7F4" w14:textId="77777777" w:rsidTr="00F94511">
        <w:tc>
          <w:tcPr>
            <w:tcW w:w="629" w:type="dxa"/>
            <w:tcBorders>
              <w:top w:val="single" w:sz="4" w:space="0" w:color="000000"/>
              <w:left w:val="single" w:sz="4" w:space="0" w:color="000000"/>
              <w:bottom w:val="single" w:sz="4" w:space="0" w:color="000000"/>
            </w:tcBorders>
            <w:shd w:val="clear" w:color="auto" w:fill="auto"/>
          </w:tcPr>
          <w:p w14:paraId="00E3A351"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7FCFBEB" w14:textId="77777777" w:rsidR="00617754" w:rsidRPr="00882B60" w:rsidRDefault="00617754"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lang w:val="en-US"/>
              </w:rPr>
              <w:t>OPEREVENT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F5947A0" w14:textId="74F3119D" w:rsidR="00617754" w:rsidRPr="00882B60" w:rsidRDefault="00617754" w:rsidP="00B90A74">
            <w:pPr>
              <w:autoSpaceDE w:val="0"/>
              <w:spacing w:after="0"/>
              <w:ind w:right="-1"/>
              <w:rPr>
                <w:color w:val="000000" w:themeColor="text1"/>
                <w:sz w:val="24"/>
              </w:rPr>
            </w:pPr>
            <w:r w:rsidRPr="00882B60">
              <w:rPr>
                <w:color w:val="000000" w:themeColor="text1"/>
                <w:sz w:val="24"/>
              </w:rPr>
              <w:t>Дані про операції: подія, з якою пов'язано проведення операцій (</w:t>
            </w:r>
            <w:r w:rsidRPr="00882B60">
              <w:rPr>
                <w:color w:val="000000" w:themeColor="text1"/>
                <w:spacing w:val="-16"/>
                <w:sz w:val="24"/>
              </w:rPr>
              <w:t xml:space="preserve">«1» – </w:t>
            </w:r>
            <w:r w:rsidRPr="00882B60">
              <w:rPr>
                <w:color w:val="000000" w:themeColor="text1"/>
                <w:sz w:val="24"/>
              </w:rPr>
              <w:t xml:space="preserve">отримання депозитарного активу, «2» – розміщення цінних паперів, «3» – обслуговування операцій, виконаних відповідно до вимог статті </w:t>
            </w:r>
            <w:r w:rsidR="00373C69" w:rsidRPr="00882B60">
              <w:rPr>
                <w:color w:val="000000" w:themeColor="text1"/>
                <w:sz w:val="24"/>
              </w:rPr>
              <w:t>95</w:t>
            </w:r>
            <w:r w:rsidRPr="00882B60">
              <w:rPr>
                <w:color w:val="000000" w:themeColor="text1"/>
                <w:sz w:val="24"/>
              </w:rPr>
              <w:t xml:space="preserve"> Закону України «Про акціонерні товариства», «4» – вчинення правочину щодо цінних паперів </w:t>
            </w:r>
            <w:r w:rsidR="006E160B" w:rsidRPr="00882B60">
              <w:rPr>
                <w:color w:val="000000" w:themeColor="text1"/>
                <w:sz w:val="24"/>
              </w:rPr>
              <w:t>поза організованими ринками капіталу</w:t>
            </w:r>
            <w:r w:rsidRPr="00882B60">
              <w:rPr>
                <w:color w:val="000000" w:themeColor="text1"/>
                <w:sz w:val="24"/>
              </w:rPr>
              <w:t xml:space="preserve">, якщо проводяться розрахунки без додержання принципу «поставка цінних паперів проти оплати», «5» – вчинення правочину щодо цінних паперів </w:t>
            </w:r>
            <w:r w:rsidR="006E160B" w:rsidRPr="00882B60">
              <w:rPr>
                <w:color w:val="000000" w:themeColor="text1"/>
                <w:sz w:val="24"/>
              </w:rPr>
              <w:t>на організованому ринку капіталу чи поза ним</w:t>
            </w:r>
            <w:r w:rsidRPr="00882B60">
              <w:rPr>
                <w:color w:val="000000" w:themeColor="text1"/>
                <w:sz w:val="24"/>
              </w:rPr>
              <w:t xml:space="preserve">, якщо проводяться розрахунки за принципом «поставка цінних паперів проти оплати», «6» – вчинення правочину щодо цінних паперів </w:t>
            </w:r>
            <w:r w:rsidR="006E160B" w:rsidRPr="00882B60">
              <w:rPr>
                <w:color w:val="000000" w:themeColor="text1"/>
                <w:sz w:val="24"/>
              </w:rPr>
              <w:t>на організованому ринку капіталу</w:t>
            </w:r>
            <w:r w:rsidRPr="00882B60">
              <w:rPr>
                <w:color w:val="000000" w:themeColor="text1"/>
                <w:sz w:val="24"/>
              </w:rPr>
              <w:t>, якщо проводяться розрахунки без дотримання принципу «поставка цінних паперів проти оплати», «7» – викуп емітентом власних цінних паперів, «8» – продаж цінних паперів, викуплених емітентом, «9» – дроблення, «10» – консолідація, «11» – конвертація цінних паперів, «12» – погашення цінних паперів, «13» – анулювання цінних паперів, «14» – інше)</w:t>
            </w:r>
          </w:p>
        </w:tc>
      </w:tr>
      <w:tr w:rsidR="00617754" w:rsidRPr="00882B60" w14:paraId="251D4699" w14:textId="77777777" w:rsidTr="00F94511">
        <w:tc>
          <w:tcPr>
            <w:tcW w:w="629" w:type="dxa"/>
            <w:tcBorders>
              <w:top w:val="single" w:sz="4" w:space="0" w:color="000000"/>
              <w:left w:val="single" w:sz="4" w:space="0" w:color="000000"/>
              <w:bottom w:val="single" w:sz="4" w:space="0" w:color="000000"/>
            </w:tcBorders>
            <w:shd w:val="clear" w:color="auto" w:fill="auto"/>
          </w:tcPr>
          <w:p w14:paraId="548C94CF"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035B9BE" w14:textId="77777777" w:rsidR="00617754" w:rsidRPr="00882B60" w:rsidRDefault="00617754"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ALLKO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823811F"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 xml:space="preserve">Дані про операції: кількість операцій, шт. </w:t>
            </w:r>
          </w:p>
        </w:tc>
      </w:tr>
      <w:tr w:rsidR="00617754" w:rsidRPr="00882B60" w14:paraId="4F4F42C3" w14:textId="77777777" w:rsidTr="00F94511">
        <w:tc>
          <w:tcPr>
            <w:tcW w:w="629" w:type="dxa"/>
            <w:tcBorders>
              <w:top w:val="single" w:sz="4" w:space="0" w:color="000000"/>
              <w:left w:val="single" w:sz="4" w:space="0" w:color="000000"/>
              <w:bottom w:val="single" w:sz="4" w:space="0" w:color="000000"/>
            </w:tcBorders>
            <w:shd w:val="clear" w:color="auto" w:fill="auto"/>
          </w:tcPr>
          <w:p w14:paraId="6F2A283B"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F5658AB" w14:textId="77777777" w:rsidR="00617754" w:rsidRPr="00882B60" w:rsidRDefault="00617754"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ALLKP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E946E10"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 xml:space="preserve">Дані про операції: кількість цінних паперів, шт. </w:t>
            </w:r>
          </w:p>
        </w:tc>
      </w:tr>
      <w:tr w:rsidR="00617754" w:rsidRPr="00882B60" w14:paraId="7D812704" w14:textId="77777777" w:rsidTr="00F94511">
        <w:tc>
          <w:tcPr>
            <w:tcW w:w="629" w:type="dxa"/>
            <w:tcBorders>
              <w:top w:val="single" w:sz="4" w:space="0" w:color="000000"/>
              <w:left w:val="single" w:sz="4" w:space="0" w:color="000000"/>
              <w:bottom w:val="single" w:sz="4" w:space="0" w:color="000000"/>
            </w:tcBorders>
            <w:shd w:val="clear" w:color="auto" w:fill="auto"/>
          </w:tcPr>
          <w:p w14:paraId="2EC122DC"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2631A9A" w14:textId="77777777" w:rsidR="00617754" w:rsidRPr="00882B60" w:rsidRDefault="00D84A53" w:rsidP="00B90A74">
            <w:pPr>
              <w:autoSpaceDE w:val="0"/>
              <w:spacing w:after="0"/>
              <w:ind w:right="-1"/>
              <w:rPr>
                <w:rFonts w:ascii="Times New Roman CYR" w:hAnsi="Times New Roman CYR" w:cs="Times New Roman CYR"/>
                <w:color w:val="000000" w:themeColor="text1"/>
                <w:sz w:val="24"/>
                <w:lang w:val="en-US"/>
              </w:rPr>
            </w:pPr>
            <w:r w:rsidRPr="00882B60">
              <w:rPr>
                <w:rFonts w:ascii="Courier New" w:hAnsi="Courier New" w:cs="Courier New"/>
                <w:b/>
                <w:color w:val="000000" w:themeColor="text1"/>
                <w:sz w:val="24"/>
              </w:rPr>
              <w:t>ALL</w:t>
            </w:r>
            <w:r w:rsidRPr="00882B60">
              <w:rPr>
                <w:rFonts w:ascii="Courier New" w:hAnsi="Courier New" w:cs="Courier New"/>
                <w:b/>
                <w:color w:val="000000" w:themeColor="text1"/>
                <w:sz w:val="24"/>
                <w:lang w:val="en-US"/>
              </w:rPr>
              <w:t>NOM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F006720"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Дані про операції: номінальна вартість</w:t>
            </w:r>
          </w:p>
        </w:tc>
      </w:tr>
      <w:tr w:rsidR="00617754" w:rsidRPr="00882B60" w14:paraId="301644F6" w14:textId="77777777" w:rsidTr="00F94511">
        <w:tc>
          <w:tcPr>
            <w:tcW w:w="629" w:type="dxa"/>
            <w:tcBorders>
              <w:top w:val="single" w:sz="4" w:space="0" w:color="000000"/>
              <w:left w:val="single" w:sz="4" w:space="0" w:color="000000"/>
              <w:bottom w:val="single" w:sz="4" w:space="0" w:color="000000"/>
            </w:tcBorders>
            <w:shd w:val="clear" w:color="auto" w:fill="auto"/>
          </w:tcPr>
          <w:p w14:paraId="5EC2AFF9"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DE5D678" w14:textId="77777777" w:rsidR="00617754" w:rsidRPr="00882B60" w:rsidRDefault="00D84A53"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ALLCURR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561B2D4" w14:textId="77777777" w:rsidR="00617754" w:rsidRPr="00882B60" w:rsidRDefault="00617754" w:rsidP="00B90A74">
            <w:pPr>
              <w:autoSpaceDE w:val="0"/>
              <w:spacing w:after="0"/>
              <w:ind w:right="-1"/>
              <w:rPr>
                <w:color w:val="000000" w:themeColor="text1"/>
                <w:sz w:val="24"/>
                <w:lang w:val="ru-RU"/>
              </w:rPr>
            </w:pPr>
            <w:r w:rsidRPr="00882B60">
              <w:rPr>
                <w:color w:val="000000" w:themeColor="text1"/>
                <w:sz w:val="24"/>
              </w:rPr>
              <w:t>Дані про операції: номінальна вартість</w:t>
            </w:r>
            <w:r w:rsidRPr="00882B60">
              <w:rPr>
                <w:color w:val="000000" w:themeColor="text1"/>
                <w:sz w:val="24"/>
                <w:lang w:val="ru-RU"/>
              </w:rPr>
              <w:t xml:space="preserve"> (</w:t>
            </w:r>
            <w:r w:rsidRPr="00882B60">
              <w:rPr>
                <w:color w:val="000000" w:themeColor="text1"/>
                <w:sz w:val="24"/>
              </w:rPr>
              <w:t>код валюти</w:t>
            </w:r>
            <w:r w:rsidRPr="00882B60">
              <w:rPr>
                <w:color w:val="000000" w:themeColor="text1"/>
                <w:sz w:val="24"/>
                <w:vertAlign w:val="superscript"/>
              </w:rPr>
              <w:t xml:space="preserve"> 2</w:t>
            </w:r>
            <w:r w:rsidRPr="00882B60">
              <w:rPr>
                <w:color w:val="000000" w:themeColor="text1"/>
                <w:sz w:val="24"/>
                <w:lang w:val="ru-RU"/>
              </w:rPr>
              <w:t>)</w:t>
            </w:r>
          </w:p>
        </w:tc>
      </w:tr>
      <w:tr w:rsidR="00617754" w:rsidRPr="00882B60" w14:paraId="120A274E" w14:textId="77777777" w:rsidTr="00F94511">
        <w:tc>
          <w:tcPr>
            <w:tcW w:w="629" w:type="dxa"/>
            <w:tcBorders>
              <w:top w:val="single" w:sz="4" w:space="0" w:color="000000"/>
              <w:left w:val="single" w:sz="4" w:space="0" w:color="000000"/>
              <w:bottom w:val="single" w:sz="4" w:space="0" w:color="000000"/>
            </w:tcBorders>
            <w:shd w:val="clear" w:color="auto" w:fill="auto"/>
          </w:tcPr>
          <w:p w14:paraId="616051F4" w14:textId="77777777" w:rsidR="00617754" w:rsidRPr="00882B60" w:rsidRDefault="00617754" w:rsidP="00BB479E">
            <w:pPr>
              <w:numPr>
                <w:ilvl w:val="0"/>
                <w:numId w:val="3"/>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734ED82" w14:textId="77777777" w:rsidR="00617754" w:rsidRPr="00882B60" w:rsidRDefault="00D84A53"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887555" w14:textId="77777777" w:rsidR="00617754" w:rsidRPr="00882B60" w:rsidRDefault="00617754" w:rsidP="00B90A74">
            <w:pPr>
              <w:autoSpaceDE w:val="0"/>
              <w:spacing w:after="0"/>
              <w:ind w:right="-1"/>
              <w:rPr>
                <w:color w:val="000000" w:themeColor="text1"/>
                <w:sz w:val="24"/>
              </w:rPr>
            </w:pPr>
            <w:r w:rsidRPr="00882B60">
              <w:rPr>
                <w:color w:val="000000" w:themeColor="text1"/>
                <w:sz w:val="24"/>
              </w:rPr>
              <w:t>Примітки</w:t>
            </w:r>
          </w:p>
        </w:tc>
      </w:tr>
    </w:tbl>
    <w:p w14:paraId="2A92A49E" w14:textId="53B1EE24" w:rsidR="00617754" w:rsidRPr="00882B60" w:rsidRDefault="00617754" w:rsidP="00B90A74">
      <w:pPr>
        <w:pStyle w:val="ad"/>
        <w:tabs>
          <w:tab w:val="left" w:pos="180"/>
        </w:tabs>
        <w:spacing w:before="0" w:after="0"/>
        <w:ind w:right="-1"/>
        <w:rPr>
          <w:color w:val="000000" w:themeColor="text1"/>
          <w:sz w:val="20"/>
          <w:szCs w:val="20"/>
          <w:vertAlign w:val="superscript"/>
        </w:rPr>
      </w:pPr>
      <w:r w:rsidRPr="00882B60">
        <w:rPr>
          <w:color w:val="000000" w:themeColor="text1"/>
          <w:sz w:val="20"/>
          <w:szCs w:val="20"/>
          <w:vertAlign w:val="superscript"/>
        </w:rPr>
        <w:t>1</w:t>
      </w:r>
      <w:r w:rsidR="002F2D35" w:rsidRPr="00882B60">
        <w:rPr>
          <w:color w:val="000000" w:themeColor="text1"/>
          <w:sz w:val="20"/>
          <w:szCs w:val="20"/>
        </w:rPr>
        <w:t xml:space="preserve"> </w:t>
      </w:r>
      <w:r w:rsidRPr="00882B60">
        <w:rPr>
          <w:color w:val="000000" w:themeColor="text1"/>
          <w:sz w:val="20"/>
          <w:szCs w:val="20"/>
        </w:rPr>
        <w:t>Заповнюється відповідно до Довідника 7 «</w:t>
      </w:r>
      <w:r w:rsidR="00530A2E" w:rsidRPr="00882B60">
        <w:rPr>
          <w:color w:val="000000" w:themeColor="text1"/>
          <w:sz w:val="20"/>
          <w:szCs w:val="20"/>
        </w:rPr>
        <w:t>Класифікація фінансових та нефінансових інструментів</w:t>
      </w:r>
      <w:r w:rsidRPr="00882B60">
        <w:rPr>
          <w:color w:val="000000" w:themeColor="text1"/>
          <w:sz w:val="20"/>
          <w:szCs w:val="20"/>
        </w:rPr>
        <w:t>» Системи довідників та класифікаторів.</w:t>
      </w:r>
    </w:p>
    <w:p w14:paraId="56C20D99" w14:textId="4AF5B279" w:rsidR="00617754" w:rsidRPr="00882B60" w:rsidRDefault="00617754" w:rsidP="00B90A74">
      <w:pPr>
        <w:pStyle w:val="ad"/>
        <w:tabs>
          <w:tab w:val="left" w:pos="180"/>
        </w:tabs>
        <w:spacing w:before="0" w:after="0"/>
        <w:ind w:right="-1"/>
        <w:rPr>
          <w:color w:val="000000" w:themeColor="text1"/>
          <w:sz w:val="28"/>
          <w:szCs w:val="28"/>
        </w:rPr>
      </w:pPr>
      <w:r w:rsidRPr="00882B60">
        <w:rPr>
          <w:color w:val="000000" w:themeColor="text1"/>
          <w:sz w:val="20"/>
          <w:szCs w:val="20"/>
          <w:vertAlign w:val="superscript"/>
        </w:rPr>
        <w:t>2</w:t>
      </w:r>
      <w:r w:rsidR="002F2D35" w:rsidRPr="00882B60">
        <w:rPr>
          <w:color w:val="000000" w:themeColor="text1"/>
          <w:sz w:val="20"/>
          <w:szCs w:val="20"/>
        </w:rPr>
        <w:t xml:space="preserve"> </w:t>
      </w:r>
      <w:r w:rsidRPr="00882B60">
        <w:rPr>
          <w:color w:val="000000" w:themeColor="text1"/>
          <w:sz w:val="20"/>
          <w:szCs w:val="20"/>
        </w:rPr>
        <w:t>Заповнюється відповідно до Довідника 46 «Перелік та коди валют» Системи довідників та класифікаторів.</w:t>
      </w:r>
    </w:p>
    <w:p w14:paraId="244566F7" w14:textId="77777777" w:rsidR="007F4CE5" w:rsidRPr="00882B60" w:rsidRDefault="007F4CE5" w:rsidP="00B90A74">
      <w:pPr>
        <w:pStyle w:val="2"/>
        <w:tabs>
          <w:tab w:val="left" w:pos="720"/>
        </w:tabs>
        <w:ind w:left="0" w:right="-1" w:firstLine="0"/>
        <w:rPr>
          <w:color w:val="000000" w:themeColor="text1"/>
          <w:sz w:val="24"/>
        </w:rPr>
      </w:pPr>
      <w:r w:rsidRPr="00882B60">
        <w:rPr>
          <w:color w:val="000000" w:themeColor="text1"/>
          <w:sz w:val="28"/>
          <w:szCs w:val="28"/>
        </w:rPr>
        <w:t>Довідка про цінні папери, які обслуговуються Центральним депозитарієм</w:t>
      </w:r>
      <w:r w:rsidRPr="00882B60">
        <w:rPr>
          <w:color w:val="000000" w:themeColor="text1"/>
          <w:sz w:val="28"/>
          <w:szCs w:val="28"/>
          <w:lang w:val="ru-RU"/>
        </w:rPr>
        <w:t xml:space="preserve"> </w:t>
      </w:r>
    </w:p>
    <w:p w14:paraId="158BD937" w14:textId="77777777" w:rsidR="007F4CE5" w:rsidRPr="00882B60" w:rsidRDefault="007F4CE5" w:rsidP="00B90A74">
      <w:pPr>
        <w:keepNext/>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rPr>
        <w:t xml:space="preserve"> «</w:t>
      </w:r>
      <w:r w:rsidRPr="00882B60">
        <w:rPr>
          <w:rFonts w:ascii="Courier New" w:hAnsi="Courier New" w:cs="Courier New"/>
          <w:b/>
          <w:color w:val="000000" w:themeColor="text1"/>
          <w:sz w:val="24"/>
          <w:lang w:val="ru-RU"/>
        </w:rPr>
        <w:t>DTSVirtdokcp</w:t>
      </w:r>
      <w:r w:rsidR="005E0781" w:rsidRPr="00882B60">
        <w:rPr>
          <w:rFonts w:ascii="Courier New" w:hAnsi="Courier New" w:cs="Courier New"/>
          <w:b/>
          <w:color w:val="000000" w:themeColor="text1"/>
          <w:sz w:val="24"/>
          <w:lang w:val="en-US"/>
        </w:rPr>
        <w:t>R</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7F4CE5" w:rsidRPr="00882B60" w14:paraId="16A9417E" w14:textId="77777777" w:rsidTr="00F94511">
        <w:trPr>
          <w:cantSplit/>
        </w:trPr>
        <w:tc>
          <w:tcPr>
            <w:tcW w:w="629" w:type="dxa"/>
            <w:tcBorders>
              <w:top w:val="single" w:sz="4" w:space="0" w:color="000000"/>
              <w:left w:val="single" w:sz="4" w:space="0" w:color="000000"/>
              <w:bottom w:val="single" w:sz="4" w:space="0" w:color="000000"/>
            </w:tcBorders>
            <w:shd w:val="clear" w:color="auto" w:fill="auto"/>
          </w:tcPr>
          <w:p w14:paraId="3118D166" w14:textId="77777777" w:rsidR="007F4CE5" w:rsidRPr="00882B60" w:rsidRDefault="007F4CE5" w:rsidP="00B90A74">
            <w:pPr>
              <w:spacing w:after="0"/>
              <w:ind w:right="-1"/>
              <w:jc w:val="center"/>
              <w:rPr>
                <w:b/>
                <w:color w:val="000000" w:themeColor="text1"/>
                <w:sz w:val="24"/>
                <w:lang w:val="ru-RU"/>
              </w:rPr>
            </w:pPr>
            <w:r w:rsidRPr="00882B60">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2025F54C" w14:textId="77777777" w:rsidR="007F4CE5" w:rsidRPr="00882B60" w:rsidRDefault="007F4CE5" w:rsidP="00B90A74">
            <w:pPr>
              <w:spacing w:after="0"/>
              <w:ind w:right="-1"/>
              <w:jc w:val="left"/>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B4023C6" w14:textId="77777777" w:rsidR="007F4CE5" w:rsidRPr="00882B60" w:rsidRDefault="007F4CE5" w:rsidP="00F94511">
            <w:pPr>
              <w:spacing w:after="0"/>
              <w:ind w:right="-1"/>
              <w:jc w:val="center"/>
              <w:rPr>
                <w:color w:val="000000" w:themeColor="text1"/>
              </w:rPr>
            </w:pPr>
            <w:r w:rsidRPr="00882B60">
              <w:rPr>
                <w:b/>
                <w:color w:val="000000" w:themeColor="text1"/>
                <w:sz w:val="24"/>
              </w:rPr>
              <w:t>Призначення</w:t>
            </w:r>
          </w:p>
        </w:tc>
      </w:tr>
      <w:tr w:rsidR="007F4CE5" w:rsidRPr="00882B60" w14:paraId="53458EEC" w14:textId="77777777" w:rsidTr="00F94511">
        <w:tc>
          <w:tcPr>
            <w:tcW w:w="629" w:type="dxa"/>
            <w:tcBorders>
              <w:top w:val="single" w:sz="4" w:space="0" w:color="000000"/>
              <w:left w:val="single" w:sz="4" w:space="0" w:color="000000"/>
              <w:bottom w:val="single" w:sz="4" w:space="0" w:color="000000"/>
            </w:tcBorders>
            <w:shd w:val="clear" w:color="auto" w:fill="auto"/>
          </w:tcPr>
          <w:p w14:paraId="76423B3D" w14:textId="77777777" w:rsidR="007F4CE5" w:rsidRPr="00882B60" w:rsidRDefault="007F4CE5" w:rsidP="00BB479E">
            <w:pPr>
              <w:numPr>
                <w:ilvl w:val="0"/>
                <w:numId w:val="18"/>
              </w:numPr>
              <w:snapToGrid w:val="0"/>
              <w:spacing w:after="0"/>
              <w:ind w:right="-1"/>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5E78367" w14:textId="77777777" w:rsidR="007F4CE5" w:rsidRPr="00882B60" w:rsidRDefault="007F4CE5"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DA8E426" w14:textId="77777777" w:rsidR="007F4CE5" w:rsidRPr="00882B60" w:rsidRDefault="007F4CE5" w:rsidP="00B90A74">
            <w:pPr>
              <w:autoSpaceDE w:val="0"/>
              <w:spacing w:after="0"/>
              <w:ind w:right="-1"/>
              <w:rPr>
                <w:color w:val="000000" w:themeColor="text1"/>
                <w:sz w:val="24"/>
              </w:rPr>
            </w:pPr>
            <w:r w:rsidRPr="00882B60">
              <w:rPr>
                <w:color w:val="000000" w:themeColor="text1"/>
                <w:sz w:val="24"/>
              </w:rPr>
              <w:t>Номер за порядком</w:t>
            </w:r>
          </w:p>
        </w:tc>
      </w:tr>
      <w:tr w:rsidR="007F4CE5" w:rsidRPr="00882B60" w14:paraId="219E41A6" w14:textId="77777777" w:rsidTr="00F94511">
        <w:tc>
          <w:tcPr>
            <w:tcW w:w="629" w:type="dxa"/>
            <w:tcBorders>
              <w:top w:val="single" w:sz="4" w:space="0" w:color="000000"/>
              <w:left w:val="single" w:sz="4" w:space="0" w:color="000000"/>
              <w:bottom w:val="single" w:sz="4" w:space="0" w:color="000000"/>
            </w:tcBorders>
            <w:shd w:val="clear" w:color="auto" w:fill="auto"/>
          </w:tcPr>
          <w:p w14:paraId="2E88DD29" w14:textId="77777777" w:rsidR="007F4CE5" w:rsidRPr="00882B60" w:rsidRDefault="007F4CE5"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399372C" w14:textId="77777777" w:rsidR="007F4CE5" w:rsidRPr="00882B60" w:rsidRDefault="007F4CE5" w:rsidP="00B90A74">
            <w:pPr>
              <w:autoSpaceDE w:val="0"/>
              <w:spacing w:after="0"/>
              <w:ind w:right="-1"/>
              <w:rPr>
                <w:color w:val="000000" w:themeColor="text1"/>
                <w:sz w:val="24"/>
              </w:rPr>
            </w:pPr>
            <w:r w:rsidRPr="00882B60">
              <w:rPr>
                <w:rFonts w:ascii="Courier New" w:hAnsi="Courier New" w:cs="Courier New"/>
                <w:b/>
                <w:color w:val="000000" w:themeColor="text1"/>
                <w:sz w:val="24"/>
              </w:rPr>
              <w:t>EMEDRPOU</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7E6858D" w14:textId="77777777" w:rsidR="007F4CE5" w:rsidRPr="00882B60" w:rsidRDefault="007F4CE5" w:rsidP="00B90A74">
            <w:pPr>
              <w:autoSpaceDE w:val="0"/>
              <w:spacing w:after="0"/>
              <w:ind w:right="-1"/>
              <w:rPr>
                <w:color w:val="000000" w:themeColor="text1"/>
                <w:sz w:val="24"/>
              </w:rPr>
            </w:pPr>
            <w:r w:rsidRPr="00882B60">
              <w:rPr>
                <w:color w:val="000000" w:themeColor="text1"/>
                <w:sz w:val="24"/>
              </w:rPr>
              <w:t xml:space="preserve">Дані про емітента: код за ЄДРПОУ/ідентифікаційний код з торговельного, судового або банківського реєстру емітента (для нерезидентів) </w:t>
            </w:r>
          </w:p>
        </w:tc>
      </w:tr>
      <w:tr w:rsidR="007F4CE5" w:rsidRPr="00882B60" w14:paraId="33D5E779" w14:textId="77777777" w:rsidTr="00F94511">
        <w:tc>
          <w:tcPr>
            <w:tcW w:w="629" w:type="dxa"/>
            <w:tcBorders>
              <w:top w:val="single" w:sz="4" w:space="0" w:color="000000"/>
              <w:left w:val="single" w:sz="4" w:space="0" w:color="000000"/>
              <w:bottom w:val="single" w:sz="4" w:space="0" w:color="000000"/>
            </w:tcBorders>
            <w:shd w:val="clear" w:color="auto" w:fill="auto"/>
          </w:tcPr>
          <w:p w14:paraId="4F494576" w14:textId="77777777" w:rsidR="007F4CE5" w:rsidRPr="00882B60" w:rsidRDefault="007F4CE5"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8FA96A2" w14:textId="77777777" w:rsidR="007F4CE5" w:rsidRPr="00882B60" w:rsidRDefault="007F4CE5" w:rsidP="00B90A74">
            <w:pPr>
              <w:autoSpaceDE w:val="0"/>
              <w:spacing w:after="0"/>
              <w:ind w:right="-1"/>
              <w:rPr>
                <w:color w:val="000000" w:themeColor="text1"/>
                <w:sz w:val="24"/>
              </w:rPr>
            </w:pPr>
            <w:r w:rsidRPr="00882B60">
              <w:rPr>
                <w:rFonts w:ascii="Courier New" w:hAnsi="Courier New" w:cs="Courier New"/>
                <w:b/>
                <w:color w:val="000000" w:themeColor="text1"/>
                <w:sz w:val="24"/>
              </w:rPr>
              <w:t>EM</w:t>
            </w:r>
            <w:r w:rsidRPr="00882B60">
              <w:rPr>
                <w:rFonts w:ascii="Courier New" w:hAnsi="Courier New" w:cs="Courier New"/>
                <w:b/>
                <w:color w:val="000000" w:themeColor="text1"/>
                <w:sz w:val="24"/>
                <w:lang w:val="en-US"/>
              </w:rPr>
              <w:t>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071ABBA" w14:textId="77777777" w:rsidR="007F4CE5" w:rsidRPr="00882B60" w:rsidRDefault="007F4CE5" w:rsidP="00B90A74">
            <w:pPr>
              <w:autoSpaceDE w:val="0"/>
              <w:spacing w:after="0"/>
              <w:ind w:right="-1"/>
              <w:rPr>
                <w:color w:val="000000" w:themeColor="text1"/>
                <w:sz w:val="24"/>
              </w:rPr>
            </w:pPr>
            <w:r w:rsidRPr="00882B60">
              <w:rPr>
                <w:color w:val="000000" w:themeColor="text1"/>
                <w:sz w:val="24"/>
              </w:rPr>
              <w:t>Дані про емітента: найменування</w:t>
            </w:r>
          </w:p>
        </w:tc>
      </w:tr>
      <w:tr w:rsidR="0086592F" w:rsidRPr="00882B60" w14:paraId="49E55497" w14:textId="77777777" w:rsidTr="00F94511">
        <w:tc>
          <w:tcPr>
            <w:tcW w:w="629" w:type="dxa"/>
            <w:tcBorders>
              <w:top w:val="single" w:sz="4" w:space="0" w:color="000000"/>
              <w:left w:val="single" w:sz="4" w:space="0" w:color="000000"/>
              <w:bottom w:val="single" w:sz="4" w:space="0" w:color="000000"/>
            </w:tcBorders>
            <w:shd w:val="clear" w:color="auto" w:fill="auto"/>
          </w:tcPr>
          <w:p w14:paraId="301DCBD3" w14:textId="77777777" w:rsidR="0086592F" w:rsidRPr="00882B60" w:rsidRDefault="0086592F"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2212058" w14:textId="77777777" w:rsidR="0086592F" w:rsidRPr="00882B60" w:rsidRDefault="0086592F" w:rsidP="00B90A74">
            <w:pPr>
              <w:autoSpaceDE w:val="0"/>
              <w:spacing w:after="0"/>
              <w:ind w:right="-1"/>
              <w:rPr>
                <w:rFonts w:ascii="Courier New" w:hAnsi="Courier New" w:cs="Courier New"/>
                <w:b/>
                <w:color w:val="000000" w:themeColor="text1"/>
                <w:sz w:val="24"/>
              </w:rPr>
            </w:pPr>
            <w:r w:rsidRPr="00882B60">
              <w:rPr>
                <w:rFonts w:ascii="Courier New" w:hAnsi="Courier New" w:cs="Courier New"/>
                <w:b/>
                <w:color w:val="000000" w:themeColor="text1"/>
                <w:sz w:val="24"/>
              </w:rPr>
              <w:t>E</w:t>
            </w:r>
            <w:r w:rsidRPr="00882B60">
              <w:rPr>
                <w:rFonts w:ascii="Courier New" w:hAnsi="Courier New" w:cs="Courier New"/>
                <w:b/>
                <w:color w:val="000000" w:themeColor="text1"/>
                <w:sz w:val="24"/>
                <w:lang w:val="en-US"/>
              </w:rPr>
              <w:t>MLEI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BE27668" w14:textId="77777777" w:rsidR="0086592F" w:rsidRPr="00882B60" w:rsidRDefault="0086592F" w:rsidP="00B90A74">
            <w:pPr>
              <w:autoSpaceDE w:val="0"/>
              <w:spacing w:after="0"/>
              <w:ind w:right="-1"/>
              <w:rPr>
                <w:color w:val="000000" w:themeColor="text1"/>
                <w:sz w:val="24"/>
              </w:rPr>
            </w:pPr>
            <w:r w:rsidRPr="00882B60">
              <w:rPr>
                <w:color w:val="000000" w:themeColor="text1"/>
                <w:sz w:val="24"/>
              </w:rPr>
              <w:t>Дані про емітента: ідентифікаційний номер за міжнародним ідентифікатором юридичних осіб (код LEI) (за наявності)</w:t>
            </w:r>
          </w:p>
        </w:tc>
      </w:tr>
      <w:tr w:rsidR="0086592F" w:rsidRPr="00882B60" w14:paraId="7F18F1F0" w14:textId="77777777" w:rsidTr="00F94511">
        <w:tc>
          <w:tcPr>
            <w:tcW w:w="629" w:type="dxa"/>
            <w:tcBorders>
              <w:top w:val="single" w:sz="4" w:space="0" w:color="000000"/>
              <w:left w:val="single" w:sz="4" w:space="0" w:color="000000"/>
              <w:bottom w:val="single" w:sz="4" w:space="0" w:color="000000"/>
            </w:tcBorders>
            <w:shd w:val="clear" w:color="auto" w:fill="auto"/>
          </w:tcPr>
          <w:p w14:paraId="7DEB0968" w14:textId="77777777" w:rsidR="0086592F" w:rsidRPr="00882B60" w:rsidRDefault="0086592F"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CD4D1D8" w14:textId="77777777" w:rsidR="0086592F" w:rsidRPr="00882B60" w:rsidRDefault="0086592F" w:rsidP="00B90A74">
            <w:pPr>
              <w:autoSpaceDE w:val="0"/>
              <w:spacing w:after="0"/>
              <w:ind w:right="-1"/>
              <w:rPr>
                <w:color w:val="000000" w:themeColor="text1"/>
                <w:sz w:val="24"/>
              </w:rPr>
            </w:pPr>
            <w:r w:rsidRPr="00882B60">
              <w:rPr>
                <w:rFonts w:ascii="Courier New" w:hAnsi="Courier New" w:cs="Courier New"/>
                <w:b/>
                <w:color w:val="000000" w:themeColor="text1"/>
                <w:sz w:val="24"/>
              </w:rPr>
              <w:t>CP</w:t>
            </w:r>
            <w:r w:rsidRPr="00882B60">
              <w:rPr>
                <w:rFonts w:ascii="Courier New" w:hAnsi="Courier New" w:cs="Courier New"/>
                <w:b/>
                <w:color w:val="000000" w:themeColor="text1"/>
                <w:sz w:val="24"/>
                <w:lang w:val="en-US"/>
              </w:rPr>
              <w:t>CODE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B831712" w14:textId="77777777" w:rsidR="0086592F" w:rsidRPr="00882B60" w:rsidRDefault="001A5C78" w:rsidP="00B90A74">
            <w:pPr>
              <w:autoSpaceDE w:val="0"/>
              <w:spacing w:after="0"/>
              <w:ind w:right="-1"/>
              <w:rPr>
                <w:color w:val="000000" w:themeColor="text1"/>
                <w:sz w:val="24"/>
              </w:rPr>
            </w:pPr>
            <w:r w:rsidRPr="00882B60">
              <w:rPr>
                <w:color w:val="000000" w:themeColor="text1"/>
                <w:sz w:val="24"/>
              </w:rPr>
              <w:t>Дані про цінні папери: код</w:t>
            </w:r>
            <w:r w:rsidRPr="00882B60">
              <w:rPr>
                <w:color w:val="000000" w:themeColor="text1"/>
                <w:sz w:val="24"/>
                <w:vertAlign w:val="superscript"/>
              </w:rPr>
              <w:t xml:space="preserve"> 1</w:t>
            </w:r>
          </w:p>
        </w:tc>
      </w:tr>
      <w:tr w:rsidR="0086592F" w:rsidRPr="00882B60" w14:paraId="324124AE" w14:textId="77777777" w:rsidTr="00F94511">
        <w:tc>
          <w:tcPr>
            <w:tcW w:w="629" w:type="dxa"/>
            <w:tcBorders>
              <w:top w:val="single" w:sz="4" w:space="0" w:color="000000"/>
              <w:left w:val="single" w:sz="4" w:space="0" w:color="000000"/>
              <w:bottom w:val="single" w:sz="4" w:space="0" w:color="000000"/>
            </w:tcBorders>
            <w:shd w:val="clear" w:color="auto" w:fill="auto"/>
          </w:tcPr>
          <w:p w14:paraId="7B0693AC" w14:textId="77777777" w:rsidR="0086592F" w:rsidRPr="00882B60" w:rsidRDefault="0086592F"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65C27B1" w14:textId="77777777" w:rsidR="0086592F" w:rsidRPr="00882B60" w:rsidRDefault="0086592F"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lang w:val="en-US"/>
              </w:rPr>
              <w:t>CFI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86B9507" w14:textId="77777777" w:rsidR="0086592F" w:rsidRPr="00882B60" w:rsidRDefault="0086592F" w:rsidP="00B90A74">
            <w:pPr>
              <w:autoSpaceDE w:val="0"/>
              <w:spacing w:after="0"/>
              <w:ind w:right="-1"/>
              <w:rPr>
                <w:color w:val="000000" w:themeColor="text1"/>
                <w:sz w:val="24"/>
              </w:rPr>
            </w:pPr>
            <w:r w:rsidRPr="00882B60">
              <w:rPr>
                <w:color w:val="000000" w:themeColor="text1"/>
                <w:sz w:val="24"/>
              </w:rPr>
              <w:t>Дані про цінні папери: код класифікації фінансових інструментів (код СFI)</w:t>
            </w:r>
          </w:p>
        </w:tc>
      </w:tr>
      <w:tr w:rsidR="0086592F" w:rsidRPr="00882B60" w14:paraId="3E4CB4FC" w14:textId="77777777" w:rsidTr="00F94511">
        <w:tc>
          <w:tcPr>
            <w:tcW w:w="629" w:type="dxa"/>
            <w:tcBorders>
              <w:top w:val="single" w:sz="4" w:space="0" w:color="000000"/>
              <w:left w:val="single" w:sz="4" w:space="0" w:color="000000"/>
              <w:bottom w:val="single" w:sz="4" w:space="0" w:color="000000"/>
            </w:tcBorders>
            <w:shd w:val="clear" w:color="auto" w:fill="auto"/>
          </w:tcPr>
          <w:p w14:paraId="0828F9B6" w14:textId="77777777" w:rsidR="0086592F" w:rsidRPr="00882B60" w:rsidRDefault="0086592F"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7006E12" w14:textId="77777777" w:rsidR="0086592F" w:rsidRPr="00882B60" w:rsidRDefault="0086592F"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ISIN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68B6FCB" w14:textId="77777777" w:rsidR="0086592F" w:rsidRPr="00882B60" w:rsidRDefault="0086592F" w:rsidP="00B90A74">
            <w:pPr>
              <w:autoSpaceDE w:val="0"/>
              <w:spacing w:after="0"/>
              <w:ind w:right="-1"/>
              <w:rPr>
                <w:color w:val="000000" w:themeColor="text1"/>
                <w:sz w:val="24"/>
              </w:rPr>
            </w:pPr>
            <w:r w:rsidRPr="00882B60">
              <w:rPr>
                <w:color w:val="000000" w:themeColor="text1"/>
                <w:sz w:val="24"/>
              </w:rPr>
              <w:t>Дані про цінні папери: міжнародний ідентифікаційний номер цінних паперів</w:t>
            </w:r>
          </w:p>
        </w:tc>
      </w:tr>
      <w:tr w:rsidR="0086592F" w:rsidRPr="00882B60" w14:paraId="0C201403" w14:textId="77777777" w:rsidTr="00F94511">
        <w:tc>
          <w:tcPr>
            <w:tcW w:w="629" w:type="dxa"/>
            <w:tcBorders>
              <w:top w:val="single" w:sz="4" w:space="0" w:color="000000"/>
              <w:left w:val="single" w:sz="4" w:space="0" w:color="000000"/>
              <w:bottom w:val="single" w:sz="4" w:space="0" w:color="000000"/>
            </w:tcBorders>
            <w:shd w:val="clear" w:color="auto" w:fill="auto"/>
          </w:tcPr>
          <w:p w14:paraId="1FC7F327" w14:textId="77777777" w:rsidR="0086592F" w:rsidRPr="00882B60" w:rsidRDefault="0086592F"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4C7DD35" w14:textId="77777777" w:rsidR="0086592F" w:rsidRPr="00882B60" w:rsidRDefault="0086592F"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CPNOM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27E2362" w14:textId="77777777" w:rsidR="0086592F" w:rsidRPr="00882B60" w:rsidRDefault="001A5C78" w:rsidP="00B90A74">
            <w:pPr>
              <w:autoSpaceDE w:val="0"/>
              <w:spacing w:after="0"/>
              <w:ind w:right="-1"/>
              <w:rPr>
                <w:color w:val="000000" w:themeColor="text1"/>
                <w:sz w:val="24"/>
              </w:rPr>
            </w:pPr>
            <w:r w:rsidRPr="00882B60">
              <w:rPr>
                <w:color w:val="000000" w:themeColor="text1"/>
                <w:sz w:val="24"/>
              </w:rPr>
              <w:t xml:space="preserve">Дані про цінні папери: номінальна вартість </w:t>
            </w:r>
            <w:r w:rsidR="0086592F" w:rsidRPr="00882B60">
              <w:rPr>
                <w:rFonts w:ascii="Times New Roman CYR" w:hAnsi="Times New Roman CYR" w:cs="Times New Roman CYR"/>
                <w:color w:val="000000" w:themeColor="text1"/>
                <w:sz w:val="24"/>
              </w:rPr>
              <w:t>одного цінного паперу</w:t>
            </w:r>
          </w:p>
        </w:tc>
      </w:tr>
      <w:tr w:rsidR="0086592F" w:rsidRPr="00882B60" w14:paraId="04A38025" w14:textId="77777777" w:rsidTr="00F94511">
        <w:tc>
          <w:tcPr>
            <w:tcW w:w="629" w:type="dxa"/>
            <w:tcBorders>
              <w:top w:val="single" w:sz="4" w:space="0" w:color="000000"/>
              <w:left w:val="single" w:sz="4" w:space="0" w:color="000000"/>
              <w:bottom w:val="single" w:sz="4" w:space="0" w:color="000000"/>
            </w:tcBorders>
            <w:shd w:val="clear" w:color="auto" w:fill="auto"/>
          </w:tcPr>
          <w:p w14:paraId="45AC6D6A" w14:textId="77777777" w:rsidR="0086592F" w:rsidRPr="00882B60" w:rsidRDefault="0086592F"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02EE4970" w14:textId="77777777" w:rsidR="0086592F" w:rsidRPr="00882B60" w:rsidRDefault="0086592F"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CPCURR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0A83FD92" w14:textId="77777777" w:rsidR="0086592F" w:rsidRPr="00882B60" w:rsidRDefault="0086592F" w:rsidP="00B90A74">
            <w:pPr>
              <w:autoSpaceDE w:val="0"/>
              <w:spacing w:after="0"/>
              <w:ind w:right="-1"/>
              <w:rPr>
                <w:color w:val="000000" w:themeColor="text1"/>
                <w:sz w:val="24"/>
              </w:rPr>
            </w:pPr>
            <w:r w:rsidRPr="00882B60">
              <w:rPr>
                <w:rFonts w:ascii="Times New Roman CYR" w:hAnsi="Times New Roman CYR" w:cs="Times New Roman CYR"/>
                <w:color w:val="000000" w:themeColor="text1"/>
                <w:sz w:val="24"/>
              </w:rPr>
              <w:t xml:space="preserve">Номінальна вартість одного цінного паперу: </w:t>
            </w:r>
            <w:r w:rsidRPr="00882B60">
              <w:rPr>
                <w:color w:val="000000" w:themeColor="text1"/>
                <w:sz w:val="24"/>
              </w:rPr>
              <w:t>код валюти</w:t>
            </w:r>
            <w:r w:rsidRPr="00882B60">
              <w:rPr>
                <w:color w:val="000000" w:themeColor="text1"/>
                <w:sz w:val="24"/>
                <w:vertAlign w:val="superscript"/>
                <w:lang w:val="ru-RU"/>
              </w:rPr>
              <w:t>2</w:t>
            </w:r>
          </w:p>
        </w:tc>
      </w:tr>
      <w:tr w:rsidR="0086592F" w:rsidRPr="00882B60" w14:paraId="0FE655AA" w14:textId="77777777" w:rsidTr="00F94511">
        <w:tc>
          <w:tcPr>
            <w:tcW w:w="629" w:type="dxa"/>
            <w:tcBorders>
              <w:top w:val="single" w:sz="4" w:space="0" w:color="000000"/>
              <w:left w:val="single" w:sz="4" w:space="0" w:color="000000"/>
              <w:bottom w:val="single" w:sz="4" w:space="0" w:color="000000"/>
            </w:tcBorders>
            <w:shd w:val="clear" w:color="auto" w:fill="auto"/>
          </w:tcPr>
          <w:p w14:paraId="0F77B518" w14:textId="77777777" w:rsidR="0086592F" w:rsidRPr="00882B60" w:rsidRDefault="0086592F"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E6B23FF" w14:textId="77777777" w:rsidR="0086592F" w:rsidRPr="00882B60" w:rsidRDefault="0086592F"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lang w:val="en-US"/>
              </w:rPr>
              <w:t>D</w:t>
            </w:r>
            <w:r w:rsidR="00BA026F" w:rsidRPr="00882B60">
              <w:rPr>
                <w:rFonts w:ascii="Courier New" w:hAnsi="Courier New" w:cs="Courier New"/>
                <w:b/>
                <w:color w:val="000000" w:themeColor="text1"/>
                <w:sz w:val="24"/>
                <w:lang w:val="en-US"/>
              </w:rPr>
              <w:t>EP</w:t>
            </w:r>
            <w:r w:rsidRPr="00882B60">
              <w:rPr>
                <w:rFonts w:ascii="Courier New" w:hAnsi="Courier New" w:cs="Courier New"/>
                <w:b/>
                <w:color w:val="000000" w:themeColor="text1"/>
                <w:sz w:val="24"/>
                <w:lang w:val="en-US"/>
              </w:rPr>
              <w:t>ASSET</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F50F57B" w14:textId="77777777" w:rsidR="0086592F" w:rsidRPr="00882B60" w:rsidRDefault="001A5C78" w:rsidP="00B90A74">
            <w:pPr>
              <w:autoSpaceDE w:val="0"/>
              <w:spacing w:after="0"/>
              <w:ind w:right="-1"/>
              <w:rPr>
                <w:rFonts w:ascii="Times New Roman CYR" w:hAnsi="Times New Roman CYR" w:cs="Times New Roman CYR"/>
                <w:color w:val="000000" w:themeColor="text1"/>
                <w:sz w:val="24"/>
              </w:rPr>
            </w:pPr>
            <w:r w:rsidRPr="00882B60">
              <w:rPr>
                <w:color w:val="000000" w:themeColor="text1"/>
                <w:sz w:val="24"/>
              </w:rPr>
              <w:t>Дані про депозитарний актив: вид активу («1» – глобальний сертифікат, «2» – тимчасовий глобальний сертифікат, «3» – запис на рахунках у цінних паперах Центрального депозитарію у депозитаріях інших країн та у міжнародних депозитарно-клірингових установах, «4» – інше)</w:t>
            </w:r>
          </w:p>
        </w:tc>
      </w:tr>
      <w:tr w:rsidR="0086592F" w:rsidRPr="00882B60" w14:paraId="7BBFD913" w14:textId="77777777" w:rsidTr="00F94511">
        <w:tc>
          <w:tcPr>
            <w:tcW w:w="629" w:type="dxa"/>
            <w:tcBorders>
              <w:top w:val="single" w:sz="4" w:space="0" w:color="000000"/>
              <w:left w:val="single" w:sz="4" w:space="0" w:color="000000"/>
              <w:bottom w:val="single" w:sz="4" w:space="0" w:color="000000"/>
            </w:tcBorders>
            <w:shd w:val="clear" w:color="auto" w:fill="auto"/>
          </w:tcPr>
          <w:p w14:paraId="1271167B" w14:textId="77777777" w:rsidR="0086592F" w:rsidRPr="00882B60" w:rsidRDefault="0086592F"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778173F" w14:textId="77777777" w:rsidR="0086592F" w:rsidRPr="00882B60" w:rsidRDefault="001A5C78"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lang w:val="en-US"/>
              </w:rPr>
              <w:t>CL</w:t>
            </w:r>
            <w:r w:rsidR="001F1164" w:rsidRPr="00882B60">
              <w:rPr>
                <w:rFonts w:ascii="Courier New" w:hAnsi="Courier New" w:cs="Courier New"/>
                <w:b/>
                <w:color w:val="000000" w:themeColor="text1"/>
                <w:sz w:val="24"/>
                <w:lang w:val="en-US"/>
              </w:rPr>
              <w:t>NT</w:t>
            </w:r>
            <w:r w:rsidRPr="00882B60">
              <w:rPr>
                <w:rFonts w:ascii="Courier New" w:hAnsi="Courier New" w:cs="Courier New"/>
                <w:b/>
                <w:color w:val="000000" w:themeColor="text1"/>
                <w:sz w:val="24"/>
                <w:lang w:val="en-US"/>
              </w:rPr>
              <w:t>TYPE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752085F4" w14:textId="77777777" w:rsidR="0086592F" w:rsidRPr="00882B60" w:rsidRDefault="001A5C78" w:rsidP="00B90A74">
            <w:pPr>
              <w:autoSpaceDE w:val="0"/>
              <w:spacing w:after="0"/>
              <w:ind w:right="-1"/>
              <w:rPr>
                <w:rFonts w:ascii="Times New Roman CYR" w:hAnsi="Times New Roman CYR" w:cs="Times New Roman CYR"/>
                <w:color w:val="000000" w:themeColor="text1"/>
                <w:sz w:val="24"/>
              </w:rPr>
            </w:pPr>
            <w:r w:rsidRPr="00882B60">
              <w:rPr>
                <w:color w:val="000000" w:themeColor="text1"/>
                <w:sz w:val="24"/>
              </w:rPr>
              <w:t xml:space="preserve">Дані про клієнта Центрального депозитарію: тип клієнта («1» – депозитарна установа, «2» – депозитарій-кореспондент, «3» – емітент, </w:t>
            </w:r>
            <w:r w:rsidRPr="00882B60">
              <w:rPr>
                <w:color w:val="000000" w:themeColor="text1"/>
                <w:spacing w:val="-16"/>
                <w:sz w:val="24"/>
              </w:rPr>
              <w:t xml:space="preserve">«4» – </w:t>
            </w:r>
            <w:r w:rsidRPr="00882B60">
              <w:rPr>
                <w:color w:val="000000" w:themeColor="text1"/>
                <w:sz w:val="24"/>
              </w:rPr>
              <w:t>Національний банк України, «5» – особа, що провадить клірингову діяльність</w:t>
            </w:r>
            <w:r w:rsidR="00C87FEF" w:rsidRPr="00882B60">
              <w:rPr>
                <w:color w:val="000000" w:themeColor="text1"/>
                <w:sz w:val="24"/>
              </w:rPr>
              <w:t>, «6» – інше</w:t>
            </w:r>
            <w:r w:rsidRPr="00882B60">
              <w:rPr>
                <w:color w:val="000000" w:themeColor="text1"/>
                <w:sz w:val="24"/>
              </w:rPr>
              <w:t>)</w:t>
            </w:r>
          </w:p>
        </w:tc>
      </w:tr>
      <w:tr w:rsidR="001A5C78" w:rsidRPr="00882B60" w14:paraId="30363451" w14:textId="77777777" w:rsidTr="00F94511">
        <w:tc>
          <w:tcPr>
            <w:tcW w:w="629" w:type="dxa"/>
            <w:tcBorders>
              <w:top w:val="single" w:sz="4" w:space="0" w:color="000000"/>
              <w:left w:val="single" w:sz="4" w:space="0" w:color="000000"/>
              <w:bottom w:val="single" w:sz="4" w:space="0" w:color="000000"/>
            </w:tcBorders>
            <w:shd w:val="clear" w:color="auto" w:fill="auto"/>
          </w:tcPr>
          <w:p w14:paraId="09F79C6D" w14:textId="77777777" w:rsidR="001A5C78" w:rsidRPr="00882B60" w:rsidRDefault="001A5C78"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B38B213" w14:textId="77777777" w:rsidR="001A5C78" w:rsidRPr="00882B60" w:rsidRDefault="001A5C78" w:rsidP="00B90A74">
            <w:pPr>
              <w:autoSpaceDE w:val="0"/>
              <w:spacing w:after="0"/>
              <w:ind w:right="-1"/>
              <w:rPr>
                <w:rFonts w:ascii="Courier New" w:hAnsi="Courier New" w:cs="Courier New"/>
                <w:b/>
                <w:color w:val="000000" w:themeColor="text1"/>
                <w:sz w:val="24"/>
                <w:lang w:val="ru-RU"/>
              </w:rPr>
            </w:pPr>
            <w:r w:rsidRPr="00882B60">
              <w:rPr>
                <w:rFonts w:ascii="Courier New" w:hAnsi="Courier New" w:cs="Courier New"/>
                <w:b/>
                <w:color w:val="000000" w:themeColor="text1"/>
                <w:sz w:val="24"/>
                <w:lang w:val="en-US"/>
              </w:rPr>
              <w:t>CL</w:t>
            </w:r>
            <w:r w:rsidR="001F1164" w:rsidRPr="00882B60">
              <w:rPr>
                <w:rFonts w:ascii="Courier New" w:hAnsi="Courier New" w:cs="Courier New"/>
                <w:b/>
                <w:color w:val="000000" w:themeColor="text1"/>
                <w:sz w:val="24"/>
                <w:lang w:val="en-US"/>
              </w:rPr>
              <w:t>NT</w:t>
            </w:r>
            <w:r w:rsidRPr="00882B60">
              <w:rPr>
                <w:rFonts w:ascii="Courier New" w:hAnsi="Courier New" w:cs="Courier New"/>
                <w:b/>
                <w:color w:val="000000" w:themeColor="text1"/>
                <w:sz w:val="24"/>
                <w:lang w:val="en-US"/>
              </w:rPr>
              <w:t>NAME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91470BF" w14:textId="77777777" w:rsidR="001A5C78" w:rsidRPr="00882B60" w:rsidRDefault="001A5C78" w:rsidP="00B90A74">
            <w:pPr>
              <w:autoSpaceDE w:val="0"/>
              <w:spacing w:after="0"/>
              <w:ind w:right="-1"/>
              <w:rPr>
                <w:rFonts w:ascii="Times New Roman CYR" w:hAnsi="Times New Roman CYR" w:cs="Times New Roman CYR"/>
                <w:color w:val="000000" w:themeColor="text1"/>
                <w:sz w:val="24"/>
              </w:rPr>
            </w:pPr>
            <w:r w:rsidRPr="00882B60">
              <w:rPr>
                <w:color w:val="000000" w:themeColor="text1"/>
                <w:sz w:val="24"/>
              </w:rPr>
              <w:t>Дані про клієнта Центрального депозитарію: найменування</w:t>
            </w:r>
          </w:p>
        </w:tc>
      </w:tr>
      <w:tr w:rsidR="001A5C78" w:rsidRPr="00882B60" w14:paraId="505ECFA9" w14:textId="77777777" w:rsidTr="00F94511">
        <w:tc>
          <w:tcPr>
            <w:tcW w:w="629" w:type="dxa"/>
            <w:tcBorders>
              <w:top w:val="single" w:sz="4" w:space="0" w:color="000000"/>
              <w:left w:val="single" w:sz="4" w:space="0" w:color="000000"/>
              <w:bottom w:val="single" w:sz="4" w:space="0" w:color="000000"/>
            </w:tcBorders>
            <w:shd w:val="clear" w:color="auto" w:fill="auto"/>
          </w:tcPr>
          <w:p w14:paraId="2A81D49B" w14:textId="77777777" w:rsidR="001A5C78" w:rsidRPr="00882B60" w:rsidRDefault="001A5C78"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1C5F53B" w14:textId="77777777" w:rsidR="001A5C78" w:rsidRPr="00882B60" w:rsidRDefault="001A5C78" w:rsidP="00B90A74">
            <w:pPr>
              <w:autoSpaceDE w:val="0"/>
              <w:spacing w:after="0"/>
              <w:ind w:right="-1"/>
              <w:rPr>
                <w:rFonts w:ascii="Courier New" w:hAnsi="Courier New" w:cs="Courier New"/>
                <w:b/>
                <w:color w:val="000000" w:themeColor="text1"/>
                <w:sz w:val="24"/>
                <w:lang w:val="ru-RU"/>
              </w:rPr>
            </w:pPr>
            <w:r w:rsidRPr="00882B60">
              <w:rPr>
                <w:rFonts w:ascii="Courier New" w:hAnsi="Courier New" w:cs="Courier New"/>
                <w:b/>
                <w:color w:val="000000" w:themeColor="text1"/>
                <w:sz w:val="24"/>
                <w:lang w:val="en-US"/>
              </w:rPr>
              <w:t>CL</w:t>
            </w:r>
            <w:r w:rsidR="001F1164" w:rsidRPr="00882B60">
              <w:rPr>
                <w:rFonts w:ascii="Courier New" w:hAnsi="Courier New" w:cs="Courier New"/>
                <w:b/>
                <w:color w:val="000000" w:themeColor="text1"/>
                <w:sz w:val="24"/>
                <w:lang w:val="en-US"/>
              </w:rPr>
              <w:t>NT</w:t>
            </w:r>
            <w:r w:rsidRPr="00882B60">
              <w:rPr>
                <w:rFonts w:ascii="Courier New" w:hAnsi="Courier New" w:cs="Courier New"/>
                <w:b/>
                <w:color w:val="000000" w:themeColor="text1"/>
                <w:sz w:val="24"/>
                <w:lang w:val="en-US"/>
              </w:rPr>
              <w:t>TEDR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5DB7BE" w14:textId="77777777" w:rsidR="001A5C78" w:rsidRPr="00882B60" w:rsidRDefault="001A5C78" w:rsidP="00B90A74">
            <w:pPr>
              <w:autoSpaceDE w:val="0"/>
              <w:spacing w:after="0"/>
              <w:ind w:right="-1"/>
              <w:rPr>
                <w:rFonts w:ascii="Times New Roman CYR" w:hAnsi="Times New Roman CYR" w:cs="Times New Roman CYR"/>
                <w:color w:val="000000" w:themeColor="text1"/>
                <w:sz w:val="24"/>
              </w:rPr>
            </w:pPr>
            <w:r w:rsidRPr="00882B60">
              <w:rPr>
                <w:color w:val="000000" w:themeColor="text1"/>
                <w:sz w:val="24"/>
              </w:rPr>
              <w:t>Дані про клієнта Центрального депозитарію: код за ЄДРПОУ/ідентифікаційний код з торговельного, судового або банківського реєстру емітента (для нерезидентів)</w:t>
            </w:r>
          </w:p>
        </w:tc>
      </w:tr>
      <w:tr w:rsidR="001A5C78" w:rsidRPr="00882B60" w14:paraId="63C27BFA" w14:textId="77777777" w:rsidTr="00F94511">
        <w:tc>
          <w:tcPr>
            <w:tcW w:w="629" w:type="dxa"/>
            <w:tcBorders>
              <w:top w:val="single" w:sz="4" w:space="0" w:color="000000"/>
              <w:left w:val="single" w:sz="4" w:space="0" w:color="000000"/>
              <w:bottom w:val="single" w:sz="4" w:space="0" w:color="000000"/>
            </w:tcBorders>
            <w:shd w:val="clear" w:color="auto" w:fill="auto"/>
          </w:tcPr>
          <w:p w14:paraId="605165DA" w14:textId="77777777" w:rsidR="001A5C78" w:rsidRPr="00882B60" w:rsidRDefault="001A5C78"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DBD45C5" w14:textId="77777777" w:rsidR="001A5C78" w:rsidRPr="00882B60" w:rsidRDefault="001A5C78" w:rsidP="00B90A74">
            <w:pPr>
              <w:autoSpaceDE w:val="0"/>
              <w:spacing w:after="0"/>
              <w:ind w:right="-1"/>
              <w:rPr>
                <w:rFonts w:ascii="Courier New" w:hAnsi="Courier New" w:cs="Courier New"/>
                <w:b/>
                <w:color w:val="000000" w:themeColor="text1"/>
                <w:sz w:val="24"/>
                <w:lang w:val="ru-RU"/>
              </w:rPr>
            </w:pPr>
            <w:r w:rsidRPr="00882B60">
              <w:rPr>
                <w:rFonts w:ascii="Courier New" w:hAnsi="Courier New" w:cs="Courier New"/>
                <w:b/>
                <w:color w:val="000000" w:themeColor="text1"/>
                <w:sz w:val="24"/>
                <w:lang w:val="en-US"/>
              </w:rPr>
              <w:t>CL</w:t>
            </w:r>
            <w:r w:rsidR="001F1164" w:rsidRPr="00882B60">
              <w:rPr>
                <w:rFonts w:ascii="Courier New" w:hAnsi="Courier New" w:cs="Courier New"/>
                <w:b/>
                <w:color w:val="000000" w:themeColor="text1"/>
                <w:sz w:val="24"/>
                <w:lang w:val="en-US"/>
              </w:rPr>
              <w:t>NT</w:t>
            </w:r>
            <w:r w:rsidRPr="00882B60">
              <w:rPr>
                <w:rFonts w:ascii="Courier New" w:hAnsi="Courier New" w:cs="Courier New"/>
                <w:b/>
                <w:color w:val="000000" w:themeColor="text1"/>
                <w:sz w:val="24"/>
                <w:lang w:val="en-US"/>
              </w:rPr>
              <w:t>LEI</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12A6DC8" w14:textId="77777777" w:rsidR="001A5C78" w:rsidRPr="00882B60" w:rsidRDefault="001A5C78" w:rsidP="00B90A74">
            <w:pPr>
              <w:autoSpaceDE w:val="0"/>
              <w:spacing w:after="0"/>
              <w:ind w:right="-1"/>
              <w:rPr>
                <w:rFonts w:ascii="Times New Roman CYR" w:hAnsi="Times New Roman CYR" w:cs="Times New Roman CYR"/>
                <w:color w:val="000000" w:themeColor="text1"/>
                <w:sz w:val="24"/>
              </w:rPr>
            </w:pPr>
            <w:r w:rsidRPr="00882B60">
              <w:rPr>
                <w:color w:val="000000" w:themeColor="text1"/>
                <w:sz w:val="24"/>
              </w:rPr>
              <w:t>Дані про клієнта Центрального депозитарію: ідентифікаційний номер за міжнародним ідентифікатором юридичних осіб (код LEI) (за наявності)</w:t>
            </w:r>
          </w:p>
        </w:tc>
      </w:tr>
      <w:tr w:rsidR="001A5C78" w:rsidRPr="00882B60" w14:paraId="14E73F90" w14:textId="77777777" w:rsidTr="00F94511">
        <w:tc>
          <w:tcPr>
            <w:tcW w:w="629" w:type="dxa"/>
            <w:tcBorders>
              <w:top w:val="single" w:sz="4" w:space="0" w:color="000000"/>
              <w:left w:val="single" w:sz="4" w:space="0" w:color="000000"/>
              <w:bottom w:val="single" w:sz="4" w:space="0" w:color="000000"/>
            </w:tcBorders>
            <w:shd w:val="clear" w:color="auto" w:fill="auto"/>
          </w:tcPr>
          <w:p w14:paraId="371B1C5C" w14:textId="77777777" w:rsidR="001A5C78" w:rsidRPr="00882B60" w:rsidRDefault="001A5C78"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61BB689" w14:textId="77777777" w:rsidR="001A5C78" w:rsidRPr="00882B60" w:rsidRDefault="001A5C78" w:rsidP="00B90A74">
            <w:pPr>
              <w:autoSpaceDE w:val="0"/>
              <w:spacing w:after="0"/>
              <w:ind w:right="-1"/>
              <w:rPr>
                <w:rFonts w:ascii="Courier New" w:hAnsi="Courier New" w:cs="Courier New"/>
                <w:b/>
                <w:color w:val="000000" w:themeColor="text1"/>
                <w:sz w:val="24"/>
                <w:lang w:val="ru-RU"/>
              </w:rPr>
            </w:pPr>
            <w:r w:rsidRPr="00882B60">
              <w:rPr>
                <w:rFonts w:ascii="Courier New" w:hAnsi="Courier New" w:cs="Courier New"/>
                <w:b/>
                <w:color w:val="000000" w:themeColor="text1"/>
                <w:sz w:val="24"/>
                <w:lang w:val="en-US"/>
              </w:rPr>
              <w:t>CL</w:t>
            </w:r>
            <w:r w:rsidR="001F1164" w:rsidRPr="00882B60">
              <w:rPr>
                <w:rFonts w:ascii="Courier New" w:hAnsi="Courier New" w:cs="Courier New"/>
                <w:b/>
                <w:color w:val="000000" w:themeColor="text1"/>
                <w:sz w:val="24"/>
                <w:lang w:val="en-US"/>
              </w:rPr>
              <w:t>NT</w:t>
            </w:r>
            <w:r w:rsidRPr="00882B60">
              <w:rPr>
                <w:rFonts w:ascii="Courier New" w:hAnsi="Courier New" w:cs="Courier New"/>
                <w:b/>
                <w:color w:val="000000" w:themeColor="text1"/>
                <w:sz w:val="24"/>
                <w:lang w:val="en-US"/>
              </w:rPr>
              <w:t>ACCTYPE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03679B1" w14:textId="77777777" w:rsidR="001A5C78" w:rsidRPr="00882B60" w:rsidRDefault="001A5C78" w:rsidP="00B90A74">
            <w:pPr>
              <w:autoSpaceDE w:val="0"/>
              <w:spacing w:after="0"/>
              <w:ind w:right="-1"/>
              <w:rPr>
                <w:rFonts w:ascii="Times New Roman CYR" w:hAnsi="Times New Roman CYR" w:cs="Times New Roman CYR"/>
                <w:color w:val="000000" w:themeColor="text1"/>
                <w:sz w:val="24"/>
              </w:rPr>
            </w:pPr>
            <w:r w:rsidRPr="00882B60">
              <w:rPr>
                <w:rFonts w:eastAsia="Calibri"/>
                <w:color w:val="000000" w:themeColor="text1"/>
                <w:sz w:val="24"/>
              </w:rPr>
              <w:t xml:space="preserve">Тип рахунків: «1» </w:t>
            </w:r>
            <w:r w:rsidRPr="00882B60">
              <w:rPr>
                <w:color w:val="000000" w:themeColor="text1"/>
                <w:sz w:val="24"/>
              </w:rPr>
              <w:t xml:space="preserve">– </w:t>
            </w:r>
            <w:r w:rsidRPr="00882B60">
              <w:rPr>
                <w:rFonts w:eastAsia="Calibri"/>
                <w:color w:val="000000" w:themeColor="text1"/>
                <w:sz w:val="24"/>
              </w:rPr>
              <w:t xml:space="preserve">сегрегований, «2» </w:t>
            </w:r>
            <w:r w:rsidRPr="00882B60">
              <w:rPr>
                <w:color w:val="000000" w:themeColor="text1"/>
                <w:sz w:val="24"/>
              </w:rPr>
              <w:t xml:space="preserve">– </w:t>
            </w:r>
            <w:r w:rsidRPr="00882B60">
              <w:rPr>
                <w:rFonts w:eastAsia="Calibri"/>
                <w:color w:val="000000" w:themeColor="text1"/>
                <w:sz w:val="24"/>
              </w:rPr>
              <w:t xml:space="preserve">сегрегований, на якому обліковуються цінні папери, що належать депозитарній установі на праві власності, «3» </w:t>
            </w:r>
            <w:r w:rsidRPr="00882B60">
              <w:rPr>
                <w:color w:val="000000" w:themeColor="text1"/>
                <w:sz w:val="24"/>
              </w:rPr>
              <w:t xml:space="preserve">– </w:t>
            </w:r>
            <w:r w:rsidRPr="00882B60">
              <w:rPr>
                <w:rFonts w:eastAsia="Calibri"/>
                <w:color w:val="000000" w:themeColor="text1"/>
                <w:sz w:val="24"/>
              </w:rPr>
              <w:t>агрегований</w:t>
            </w:r>
            <w:r w:rsidR="00C87FEF" w:rsidRPr="00882B60">
              <w:rPr>
                <w:rFonts w:eastAsia="Calibri"/>
                <w:color w:val="000000" w:themeColor="text1"/>
                <w:sz w:val="24"/>
              </w:rPr>
              <w:t>, «4» – агрегований для узагальненого обліку цінних паперів «до розподілу за власниками», «5» – інше</w:t>
            </w:r>
          </w:p>
        </w:tc>
      </w:tr>
      <w:tr w:rsidR="001A5C78" w:rsidRPr="00882B60" w14:paraId="660002D1" w14:textId="77777777" w:rsidTr="00F94511">
        <w:tc>
          <w:tcPr>
            <w:tcW w:w="629" w:type="dxa"/>
            <w:tcBorders>
              <w:top w:val="single" w:sz="4" w:space="0" w:color="000000"/>
              <w:left w:val="single" w:sz="4" w:space="0" w:color="000000"/>
              <w:bottom w:val="single" w:sz="4" w:space="0" w:color="000000"/>
            </w:tcBorders>
            <w:shd w:val="clear" w:color="auto" w:fill="auto"/>
          </w:tcPr>
          <w:p w14:paraId="067E3D00" w14:textId="77777777" w:rsidR="001A5C78" w:rsidRPr="00882B60" w:rsidRDefault="001A5C78"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3F6D9A1" w14:textId="77777777" w:rsidR="001A5C78" w:rsidRPr="00882B60" w:rsidRDefault="001F1164" w:rsidP="00B90A74">
            <w:pPr>
              <w:autoSpaceDE w:val="0"/>
              <w:spacing w:after="0"/>
              <w:ind w:right="-1"/>
              <w:rPr>
                <w:rFonts w:ascii="Courier New" w:hAnsi="Courier New" w:cs="Courier New"/>
                <w:b/>
                <w:color w:val="000000" w:themeColor="text1"/>
                <w:sz w:val="24"/>
                <w:lang w:val="ru-RU"/>
              </w:rPr>
            </w:pPr>
            <w:r w:rsidRPr="00882B60">
              <w:rPr>
                <w:rFonts w:ascii="Courier New" w:hAnsi="Courier New" w:cs="Courier New"/>
                <w:b/>
                <w:color w:val="000000" w:themeColor="text1"/>
                <w:sz w:val="24"/>
                <w:lang w:val="en-US"/>
              </w:rPr>
              <w:t>CLNTACCQ</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2007CAE9" w14:textId="77777777" w:rsidR="001A5C78" w:rsidRPr="00882B60" w:rsidRDefault="001F1164" w:rsidP="00B90A74">
            <w:pPr>
              <w:autoSpaceDE w:val="0"/>
              <w:spacing w:after="0"/>
              <w:ind w:right="-1"/>
              <w:rPr>
                <w:rFonts w:ascii="Times New Roman CYR" w:hAnsi="Times New Roman CYR" w:cs="Times New Roman CYR"/>
                <w:color w:val="000000" w:themeColor="text1"/>
                <w:sz w:val="24"/>
              </w:rPr>
            </w:pPr>
            <w:r w:rsidRPr="00882B60">
              <w:rPr>
                <w:rFonts w:eastAsia="Calibri"/>
                <w:color w:val="000000" w:themeColor="text1"/>
                <w:sz w:val="24"/>
              </w:rPr>
              <w:t xml:space="preserve">Кількість рахунків певного типу </w:t>
            </w:r>
          </w:p>
        </w:tc>
      </w:tr>
      <w:tr w:rsidR="001A5C78" w:rsidRPr="00882B60" w14:paraId="505F2A4A" w14:textId="77777777" w:rsidTr="00F94511">
        <w:tc>
          <w:tcPr>
            <w:tcW w:w="629" w:type="dxa"/>
            <w:tcBorders>
              <w:top w:val="single" w:sz="4" w:space="0" w:color="000000"/>
              <w:left w:val="single" w:sz="4" w:space="0" w:color="000000"/>
              <w:bottom w:val="single" w:sz="4" w:space="0" w:color="000000"/>
            </w:tcBorders>
            <w:shd w:val="clear" w:color="auto" w:fill="auto"/>
          </w:tcPr>
          <w:p w14:paraId="2978F248" w14:textId="77777777" w:rsidR="001A5C78" w:rsidRPr="00882B60" w:rsidRDefault="001A5C78"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FF36C48" w14:textId="77777777" w:rsidR="001A5C78" w:rsidRPr="00882B60" w:rsidRDefault="001F1164" w:rsidP="00B90A74">
            <w:pPr>
              <w:autoSpaceDE w:val="0"/>
              <w:spacing w:after="0"/>
              <w:ind w:right="-1"/>
              <w:rPr>
                <w:rFonts w:ascii="Courier New" w:hAnsi="Courier New" w:cs="Courier New"/>
                <w:b/>
                <w:color w:val="000000" w:themeColor="text1"/>
                <w:sz w:val="24"/>
                <w:lang w:val="ru-RU"/>
              </w:rPr>
            </w:pPr>
            <w:r w:rsidRPr="00882B60">
              <w:rPr>
                <w:rFonts w:ascii="Courier New" w:hAnsi="Courier New" w:cs="Courier New"/>
                <w:b/>
                <w:color w:val="000000" w:themeColor="text1"/>
                <w:sz w:val="24"/>
              </w:rPr>
              <w:t>AL</w:t>
            </w:r>
            <w:r w:rsidRPr="00882B60">
              <w:rPr>
                <w:rFonts w:ascii="Courier New" w:hAnsi="Courier New" w:cs="Courier New"/>
                <w:b/>
                <w:color w:val="000000" w:themeColor="text1"/>
                <w:sz w:val="24"/>
                <w:lang w:val="en-US"/>
              </w:rPr>
              <w:t>CLNT</w:t>
            </w:r>
            <w:r w:rsidRPr="00882B60">
              <w:rPr>
                <w:rFonts w:ascii="Courier New" w:hAnsi="Courier New" w:cs="Courier New"/>
                <w:b/>
                <w:color w:val="000000" w:themeColor="text1"/>
                <w:sz w:val="24"/>
              </w:rPr>
              <w:t>CP</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88DBB81" w14:textId="77777777" w:rsidR="001A5C78" w:rsidRPr="00882B60" w:rsidRDefault="001F1164" w:rsidP="00B90A74">
            <w:pPr>
              <w:autoSpaceDE w:val="0"/>
              <w:spacing w:after="0"/>
              <w:ind w:right="-1"/>
              <w:rPr>
                <w:rFonts w:ascii="Times New Roman CYR" w:hAnsi="Times New Roman CYR" w:cs="Times New Roman CYR"/>
                <w:color w:val="000000" w:themeColor="text1"/>
                <w:sz w:val="24"/>
              </w:rPr>
            </w:pPr>
            <w:r w:rsidRPr="00882B60">
              <w:rPr>
                <w:color w:val="000000" w:themeColor="text1"/>
                <w:sz w:val="24"/>
              </w:rPr>
              <w:t>Загальна кількість цінних паперів на рахунку (рахунках) певного типу, шт.</w:t>
            </w:r>
          </w:p>
        </w:tc>
      </w:tr>
      <w:tr w:rsidR="001F1164" w:rsidRPr="00882B60" w14:paraId="4CFF3083" w14:textId="77777777" w:rsidTr="00F94511">
        <w:tc>
          <w:tcPr>
            <w:tcW w:w="629" w:type="dxa"/>
            <w:tcBorders>
              <w:top w:val="single" w:sz="4" w:space="0" w:color="000000"/>
              <w:left w:val="single" w:sz="4" w:space="0" w:color="000000"/>
              <w:bottom w:val="single" w:sz="4" w:space="0" w:color="000000"/>
            </w:tcBorders>
            <w:shd w:val="clear" w:color="auto" w:fill="auto"/>
          </w:tcPr>
          <w:p w14:paraId="6DE63E55" w14:textId="77777777" w:rsidR="001F1164" w:rsidRPr="00882B60" w:rsidRDefault="001F1164"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4F240D6" w14:textId="77777777" w:rsidR="001F1164" w:rsidRPr="00882B60" w:rsidRDefault="003106D4" w:rsidP="00B90A74">
            <w:pPr>
              <w:autoSpaceDE w:val="0"/>
              <w:spacing w:after="0"/>
              <w:ind w:right="-1"/>
              <w:rPr>
                <w:rFonts w:ascii="Courier New" w:hAnsi="Courier New" w:cs="Courier New"/>
                <w:b/>
                <w:color w:val="000000" w:themeColor="text1"/>
                <w:sz w:val="24"/>
                <w:lang w:val="en-US"/>
              </w:rPr>
            </w:pPr>
            <w:r w:rsidRPr="00882B60">
              <w:rPr>
                <w:rFonts w:ascii="Courier New" w:hAnsi="Courier New" w:cs="Courier New"/>
                <w:b/>
                <w:color w:val="000000" w:themeColor="text1"/>
                <w:sz w:val="24"/>
              </w:rPr>
              <w:t>AL</w:t>
            </w:r>
            <w:r w:rsidRPr="00882B60">
              <w:rPr>
                <w:rFonts w:ascii="Courier New" w:hAnsi="Courier New" w:cs="Courier New"/>
                <w:b/>
                <w:color w:val="000000" w:themeColor="text1"/>
                <w:sz w:val="24"/>
                <w:lang w:val="en-US"/>
              </w:rPr>
              <w:t>CPVALUE</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CAE1241" w14:textId="77777777" w:rsidR="001F1164" w:rsidRPr="00882B60" w:rsidRDefault="001F1164" w:rsidP="00B90A74">
            <w:pPr>
              <w:autoSpaceDE w:val="0"/>
              <w:spacing w:after="0"/>
              <w:ind w:right="-1"/>
              <w:rPr>
                <w:color w:val="000000" w:themeColor="text1"/>
                <w:sz w:val="24"/>
              </w:rPr>
            </w:pPr>
            <w:r w:rsidRPr="00882B60">
              <w:rPr>
                <w:color w:val="000000" w:themeColor="text1"/>
                <w:sz w:val="24"/>
              </w:rPr>
              <w:t xml:space="preserve">Загальна номінальна вартість на рахунку (рахунках) певного типу </w:t>
            </w:r>
          </w:p>
        </w:tc>
      </w:tr>
      <w:tr w:rsidR="001F1164" w:rsidRPr="00882B60" w14:paraId="1FE32363" w14:textId="77777777" w:rsidTr="00F94511">
        <w:tc>
          <w:tcPr>
            <w:tcW w:w="629" w:type="dxa"/>
            <w:tcBorders>
              <w:top w:val="single" w:sz="4" w:space="0" w:color="000000"/>
              <w:left w:val="single" w:sz="4" w:space="0" w:color="000000"/>
              <w:bottom w:val="single" w:sz="4" w:space="0" w:color="000000"/>
            </w:tcBorders>
            <w:shd w:val="clear" w:color="auto" w:fill="auto"/>
          </w:tcPr>
          <w:p w14:paraId="74F4F6D1" w14:textId="77777777" w:rsidR="001F1164" w:rsidRPr="00882B60" w:rsidRDefault="001F1164"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4AD98F9" w14:textId="77777777" w:rsidR="001F1164" w:rsidRPr="00882B60" w:rsidRDefault="003106D4" w:rsidP="00B90A74">
            <w:pPr>
              <w:autoSpaceDE w:val="0"/>
              <w:spacing w:after="0"/>
              <w:ind w:right="-1"/>
              <w:rPr>
                <w:rFonts w:ascii="Courier New" w:hAnsi="Courier New" w:cs="Courier New"/>
                <w:b/>
                <w:color w:val="000000" w:themeColor="text1"/>
                <w:sz w:val="24"/>
                <w:lang w:val="ru-RU"/>
              </w:rPr>
            </w:pPr>
            <w:r w:rsidRPr="00882B60">
              <w:rPr>
                <w:rFonts w:ascii="Courier New" w:hAnsi="Courier New" w:cs="Courier New"/>
                <w:b/>
                <w:color w:val="000000" w:themeColor="text1"/>
                <w:sz w:val="24"/>
              </w:rPr>
              <w:t>AL</w:t>
            </w:r>
            <w:r w:rsidRPr="00882B60">
              <w:rPr>
                <w:rFonts w:ascii="Courier New" w:hAnsi="Courier New" w:cs="Courier New"/>
                <w:b/>
                <w:color w:val="000000" w:themeColor="text1"/>
                <w:sz w:val="24"/>
                <w:lang w:val="en-US"/>
              </w:rPr>
              <w:t>CP</w:t>
            </w:r>
            <w:r w:rsidRPr="00882B60">
              <w:rPr>
                <w:rFonts w:ascii="Courier New" w:hAnsi="Courier New" w:cs="Courier New"/>
                <w:b/>
                <w:color w:val="000000" w:themeColor="text1"/>
                <w:sz w:val="24"/>
              </w:rPr>
              <w:t>CURR</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42D27BC6" w14:textId="77777777" w:rsidR="001F1164" w:rsidRPr="00882B60" w:rsidRDefault="001F1164" w:rsidP="00B90A74">
            <w:pPr>
              <w:autoSpaceDE w:val="0"/>
              <w:spacing w:after="0"/>
              <w:ind w:right="-1"/>
              <w:rPr>
                <w:color w:val="000000" w:themeColor="text1"/>
                <w:sz w:val="24"/>
              </w:rPr>
            </w:pPr>
            <w:r w:rsidRPr="00882B60">
              <w:rPr>
                <w:color w:val="000000" w:themeColor="text1"/>
                <w:sz w:val="24"/>
              </w:rPr>
              <w:t>Загальна номінальна вартість на рахунку (рахунках) певного типу</w:t>
            </w:r>
            <w:r w:rsidRPr="00882B60">
              <w:rPr>
                <w:rFonts w:ascii="Times New Roman CYR" w:hAnsi="Times New Roman CYR" w:cs="Times New Roman CYR"/>
                <w:color w:val="000000" w:themeColor="text1"/>
                <w:sz w:val="24"/>
              </w:rPr>
              <w:t xml:space="preserve">: </w:t>
            </w:r>
            <w:r w:rsidRPr="00882B60">
              <w:rPr>
                <w:color w:val="000000" w:themeColor="text1"/>
                <w:sz w:val="24"/>
              </w:rPr>
              <w:t>код валюти</w:t>
            </w:r>
            <w:r w:rsidRPr="00882B60">
              <w:rPr>
                <w:color w:val="000000" w:themeColor="text1"/>
                <w:sz w:val="24"/>
                <w:vertAlign w:val="superscript"/>
                <w:lang w:val="ru-RU"/>
              </w:rPr>
              <w:t>2</w:t>
            </w:r>
          </w:p>
        </w:tc>
      </w:tr>
      <w:tr w:rsidR="001A5C78" w:rsidRPr="00882B60" w14:paraId="046A78ED" w14:textId="77777777" w:rsidTr="00F94511">
        <w:tc>
          <w:tcPr>
            <w:tcW w:w="629" w:type="dxa"/>
            <w:tcBorders>
              <w:top w:val="single" w:sz="4" w:space="0" w:color="000000"/>
              <w:left w:val="single" w:sz="4" w:space="0" w:color="000000"/>
              <w:bottom w:val="single" w:sz="4" w:space="0" w:color="000000"/>
            </w:tcBorders>
            <w:shd w:val="clear" w:color="auto" w:fill="auto"/>
          </w:tcPr>
          <w:p w14:paraId="67D1593D" w14:textId="77777777" w:rsidR="001A5C78" w:rsidRPr="00882B60" w:rsidRDefault="001A5C78" w:rsidP="00BB479E">
            <w:pPr>
              <w:numPr>
                <w:ilvl w:val="0"/>
                <w:numId w:val="18"/>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655975EA" w14:textId="77777777" w:rsidR="001A5C78" w:rsidRPr="00882B60" w:rsidRDefault="001A5C78"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40D7C68" w14:textId="77777777" w:rsidR="001A5C78" w:rsidRPr="00882B60" w:rsidRDefault="001A5C78" w:rsidP="00B90A74">
            <w:pPr>
              <w:autoSpaceDE w:val="0"/>
              <w:spacing w:after="0"/>
              <w:ind w:right="-1"/>
              <w:rPr>
                <w:color w:val="000000" w:themeColor="text1"/>
                <w:sz w:val="24"/>
              </w:rPr>
            </w:pPr>
            <w:r w:rsidRPr="00882B60">
              <w:rPr>
                <w:rFonts w:ascii="Times New Roman CYR" w:hAnsi="Times New Roman CYR" w:cs="Times New Roman CYR"/>
                <w:color w:val="000000" w:themeColor="text1"/>
                <w:sz w:val="24"/>
              </w:rPr>
              <w:t>Примітки</w:t>
            </w:r>
          </w:p>
        </w:tc>
      </w:tr>
    </w:tbl>
    <w:p w14:paraId="03ADD918" w14:textId="1EE133AD" w:rsidR="007F4CE5" w:rsidRPr="00882B60" w:rsidRDefault="007F4CE5" w:rsidP="00B90A74">
      <w:pPr>
        <w:pStyle w:val="ad"/>
        <w:tabs>
          <w:tab w:val="left" w:pos="180"/>
        </w:tabs>
        <w:spacing w:before="0" w:after="0"/>
        <w:ind w:right="-1"/>
        <w:rPr>
          <w:color w:val="000000" w:themeColor="text1"/>
          <w:sz w:val="20"/>
          <w:szCs w:val="20"/>
          <w:vertAlign w:val="superscript"/>
        </w:rPr>
      </w:pPr>
      <w:r w:rsidRPr="00882B60">
        <w:rPr>
          <w:color w:val="000000" w:themeColor="text1"/>
          <w:sz w:val="20"/>
          <w:szCs w:val="20"/>
          <w:vertAlign w:val="superscript"/>
        </w:rPr>
        <w:t>1</w:t>
      </w:r>
      <w:r w:rsidR="002F2D35" w:rsidRPr="00882B60">
        <w:rPr>
          <w:color w:val="000000" w:themeColor="text1"/>
          <w:sz w:val="20"/>
          <w:szCs w:val="20"/>
        </w:rPr>
        <w:t xml:space="preserve"> </w:t>
      </w:r>
      <w:r w:rsidRPr="00882B60">
        <w:rPr>
          <w:color w:val="000000" w:themeColor="text1"/>
          <w:sz w:val="20"/>
          <w:szCs w:val="20"/>
        </w:rPr>
        <w:t>Заповнюється відповідно до Довідника 7 «</w:t>
      </w:r>
      <w:r w:rsidR="00530A2E" w:rsidRPr="00882B60">
        <w:rPr>
          <w:color w:val="000000" w:themeColor="text1"/>
          <w:sz w:val="20"/>
          <w:szCs w:val="20"/>
        </w:rPr>
        <w:t>Класифікація фінансових та нефінансових інструментів</w:t>
      </w:r>
      <w:r w:rsidRPr="00882B60">
        <w:rPr>
          <w:color w:val="000000" w:themeColor="text1"/>
          <w:sz w:val="20"/>
          <w:szCs w:val="20"/>
        </w:rPr>
        <w:t>» Системи довідників та класифікаторів.</w:t>
      </w:r>
    </w:p>
    <w:p w14:paraId="3F6E1BA6" w14:textId="45280C7E" w:rsidR="007F4CE5" w:rsidRPr="00882B60" w:rsidRDefault="007F4CE5" w:rsidP="00B90A74">
      <w:pPr>
        <w:pStyle w:val="ad"/>
        <w:tabs>
          <w:tab w:val="left" w:pos="180"/>
        </w:tabs>
        <w:spacing w:before="0" w:after="0"/>
        <w:ind w:right="-1"/>
        <w:rPr>
          <w:color w:val="000000" w:themeColor="text1"/>
          <w:sz w:val="28"/>
          <w:szCs w:val="28"/>
        </w:rPr>
      </w:pPr>
      <w:r w:rsidRPr="00882B60">
        <w:rPr>
          <w:color w:val="000000" w:themeColor="text1"/>
          <w:sz w:val="20"/>
          <w:szCs w:val="20"/>
          <w:vertAlign w:val="superscript"/>
        </w:rPr>
        <w:t>2</w:t>
      </w:r>
      <w:r w:rsidR="002F2D35" w:rsidRPr="00882B60">
        <w:rPr>
          <w:color w:val="000000" w:themeColor="text1"/>
          <w:sz w:val="20"/>
          <w:szCs w:val="20"/>
        </w:rPr>
        <w:t xml:space="preserve"> </w:t>
      </w:r>
      <w:r w:rsidRPr="00882B60">
        <w:rPr>
          <w:color w:val="000000" w:themeColor="text1"/>
          <w:sz w:val="20"/>
          <w:szCs w:val="20"/>
        </w:rPr>
        <w:t>Заповнюється відповідно до Довідника 46 «Перелік та коди валют» Системи довідників та класифікаторів.</w:t>
      </w:r>
    </w:p>
    <w:p w14:paraId="7E279667" w14:textId="77777777" w:rsidR="007F4CE5" w:rsidRPr="00882B60" w:rsidRDefault="007F4CE5" w:rsidP="00B90A74">
      <w:pPr>
        <w:pStyle w:val="ad"/>
        <w:tabs>
          <w:tab w:val="left" w:pos="180"/>
        </w:tabs>
        <w:spacing w:before="0" w:after="0"/>
        <w:ind w:right="-1"/>
        <w:rPr>
          <w:color w:val="000000" w:themeColor="text1"/>
          <w:sz w:val="28"/>
          <w:szCs w:val="28"/>
        </w:rPr>
      </w:pPr>
    </w:p>
    <w:p w14:paraId="4FC1EB39" w14:textId="77777777" w:rsidR="00614BF9" w:rsidRPr="00882B60" w:rsidRDefault="00614BF9" w:rsidP="00B90A74">
      <w:pPr>
        <w:pStyle w:val="2"/>
        <w:tabs>
          <w:tab w:val="left" w:pos="720"/>
        </w:tabs>
        <w:ind w:left="0" w:right="-1" w:firstLine="0"/>
        <w:rPr>
          <w:color w:val="000000" w:themeColor="text1"/>
          <w:sz w:val="24"/>
        </w:rPr>
      </w:pPr>
      <w:r w:rsidRPr="00882B60">
        <w:rPr>
          <w:color w:val="000000" w:themeColor="text1"/>
          <w:sz w:val="28"/>
          <w:szCs w:val="28"/>
        </w:rPr>
        <w:t>Довідка про виявлення службою внутрішнього аудиту (контролю) Центрального депозитарію порушень при здійсненні депозитарної діяльності та про стан їх усунення</w:t>
      </w:r>
    </w:p>
    <w:p w14:paraId="5D69C2A5" w14:textId="4C50ECC1" w:rsidR="00614BF9" w:rsidRPr="00882B60" w:rsidRDefault="00614BF9" w:rsidP="00B90A74">
      <w:pPr>
        <w:keepNext/>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lang w:val="ru-RU"/>
        </w:rPr>
        <w:t xml:space="preserve"> </w:t>
      </w:r>
      <w:r w:rsidRPr="00882B60">
        <w:rPr>
          <w:color w:val="000000" w:themeColor="text1"/>
          <w:sz w:val="24"/>
        </w:rPr>
        <w:t>«</w:t>
      </w:r>
      <w:r w:rsidR="00373C69" w:rsidRPr="00882B60">
        <w:rPr>
          <w:rFonts w:ascii="Courier New" w:hAnsi="Courier New" w:cs="Courier New"/>
          <w:b/>
          <w:color w:val="000000" w:themeColor="text1"/>
          <w:sz w:val="24"/>
          <w:lang w:val="ru-RU"/>
        </w:rPr>
        <w:t>DTSPORUSH</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9"/>
        <w:gridCol w:w="1915"/>
        <w:gridCol w:w="7095"/>
      </w:tblGrid>
      <w:tr w:rsidR="00614BF9" w:rsidRPr="00882B60" w14:paraId="79502F90" w14:textId="77777777" w:rsidTr="00F94511">
        <w:trPr>
          <w:cantSplit/>
        </w:trPr>
        <w:tc>
          <w:tcPr>
            <w:tcW w:w="629" w:type="dxa"/>
            <w:tcBorders>
              <w:top w:val="single" w:sz="4" w:space="0" w:color="000000"/>
              <w:left w:val="single" w:sz="4" w:space="0" w:color="000000"/>
              <w:bottom w:val="single" w:sz="4" w:space="0" w:color="000000"/>
            </w:tcBorders>
            <w:shd w:val="clear" w:color="auto" w:fill="auto"/>
          </w:tcPr>
          <w:p w14:paraId="3D5D2515" w14:textId="77777777" w:rsidR="00614BF9" w:rsidRPr="00882B60" w:rsidRDefault="00614BF9" w:rsidP="00B90A74">
            <w:pPr>
              <w:spacing w:after="0"/>
              <w:ind w:right="-1"/>
              <w:jc w:val="center"/>
              <w:rPr>
                <w:b/>
                <w:color w:val="000000" w:themeColor="text1"/>
                <w:sz w:val="24"/>
                <w:lang w:val="ru-RU"/>
              </w:rPr>
            </w:pPr>
            <w:r w:rsidRPr="00882B60">
              <w:rPr>
                <w:b/>
                <w:color w:val="000000" w:themeColor="text1"/>
                <w:sz w:val="24"/>
              </w:rPr>
              <w:t>№ з/п</w:t>
            </w:r>
          </w:p>
        </w:tc>
        <w:tc>
          <w:tcPr>
            <w:tcW w:w="1915" w:type="dxa"/>
            <w:tcBorders>
              <w:top w:val="single" w:sz="4" w:space="0" w:color="000000"/>
              <w:left w:val="single" w:sz="4" w:space="0" w:color="000000"/>
              <w:bottom w:val="single" w:sz="4" w:space="0" w:color="000000"/>
            </w:tcBorders>
            <w:shd w:val="clear" w:color="auto" w:fill="auto"/>
          </w:tcPr>
          <w:p w14:paraId="39647B1C" w14:textId="77777777" w:rsidR="00614BF9" w:rsidRPr="00882B60" w:rsidRDefault="00614BF9" w:rsidP="00B90A74">
            <w:pPr>
              <w:spacing w:after="0"/>
              <w:ind w:right="-1"/>
              <w:jc w:val="left"/>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ED3AAE6" w14:textId="77777777" w:rsidR="00614BF9" w:rsidRPr="00882B60" w:rsidRDefault="00614BF9" w:rsidP="00F94511">
            <w:pPr>
              <w:spacing w:after="0"/>
              <w:ind w:right="-1"/>
              <w:jc w:val="center"/>
              <w:rPr>
                <w:color w:val="000000" w:themeColor="text1"/>
              </w:rPr>
            </w:pPr>
            <w:r w:rsidRPr="00882B60">
              <w:rPr>
                <w:b/>
                <w:color w:val="000000" w:themeColor="text1"/>
                <w:sz w:val="24"/>
              </w:rPr>
              <w:t>Призначення</w:t>
            </w:r>
          </w:p>
        </w:tc>
      </w:tr>
      <w:tr w:rsidR="00614BF9" w:rsidRPr="00882B60" w14:paraId="126AEDAF" w14:textId="77777777" w:rsidTr="00F94511">
        <w:tc>
          <w:tcPr>
            <w:tcW w:w="629" w:type="dxa"/>
            <w:tcBorders>
              <w:top w:val="single" w:sz="4" w:space="0" w:color="000000"/>
              <w:left w:val="single" w:sz="4" w:space="0" w:color="000000"/>
              <w:bottom w:val="single" w:sz="4" w:space="0" w:color="000000"/>
            </w:tcBorders>
            <w:shd w:val="clear" w:color="auto" w:fill="auto"/>
          </w:tcPr>
          <w:p w14:paraId="143DAABD" w14:textId="77777777" w:rsidR="00614BF9" w:rsidRPr="00882B60" w:rsidRDefault="00614BF9" w:rsidP="00BB479E">
            <w:pPr>
              <w:numPr>
                <w:ilvl w:val="0"/>
                <w:numId w:val="2"/>
              </w:numPr>
              <w:snapToGrid w:val="0"/>
              <w:spacing w:after="0"/>
              <w:ind w:right="-1"/>
              <w:jc w:val="left"/>
              <w:rPr>
                <w:b/>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1CCBDF37"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NN</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43F108E"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Номер за порядком</w:t>
            </w:r>
          </w:p>
        </w:tc>
      </w:tr>
      <w:tr w:rsidR="00614BF9" w:rsidRPr="00882B60" w14:paraId="017C3364" w14:textId="77777777" w:rsidTr="00F94511">
        <w:tc>
          <w:tcPr>
            <w:tcW w:w="629" w:type="dxa"/>
            <w:tcBorders>
              <w:top w:val="single" w:sz="4" w:space="0" w:color="000000"/>
              <w:left w:val="single" w:sz="4" w:space="0" w:color="000000"/>
              <w:bottom w:val="single" w:sz="4" w:space="0" w:color="000000"/>
            </w:tcBorders>
            <w:shd w:val="clear" w:color="auto" w:fill="auto"/>
          </w:tcPr>
          <w:p w14:paraId="2B2CFABD" w14:textId="77777777" w:rsidR="00614BF9" w:rsidRPr="00882B60" w:rsidRDefault="00614BF9" w:rsidP="00BB479E">
            <w:pPr>
              <w:numPr>
                <w:ilvl w:val="0"/>
                <w:numId w:val="2"/>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79BE5EB"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FIO_CHK</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2D07098"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Прізвище, ім’я та по батькові особи, яка виявила порушення</w:t>
            </w:r>
          </w:p>
        </w:tc>
      </w:tr>
      <w:tr w:rsidR="00614BF9" w:rsidRPr="00882B60" w14:paraId="2DBB9B02" w14:textId="77777777" w:rsidTr="00F94511">
        <w:tc>
          <w:tcPr>
            <w:tcW w:w="629" w:type="dxa"/>
            <w:tcBorders>
              <w:top w:val="single" w:sz="4" w:space="0" w:color="000000"/>
              <w:left w:val="single" w:sz="4" w:space="0" w:color="000000"/>
              <w:bottom w:val="single" w:sz="4" w:space="0" w:color="000000"/>
            </w:tcBorders>
            <w:shd w:val="clear" w:color="auto" w:fill="auto"/>
          </w:tcPr>
          <w:p w14:paraId="14CC3156" w14:textId="77777777" w:rsidR="00614BF9" w:rsidRPr="00882B60" w:rsidRDefault="00614BF9" w:rsidP="00BB479E">
            <w:pPr>
              <w:numPr>
                <w:ilvl w:val="0"/>
                <w:numId w:val="2"/>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88D77F2"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POS_CHK</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63F8419"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Посада особи, яка виявила порушення</w:t>
            </w:r>
          </w:p>
        </w:tc>
      </w:tr>
      <w:tr w:rsidR="00614BF9" w:rsidRPr="00882B60" w14:paraId="7DC378BD" w14:textId="77777777" w:rsidTr="00F94511">
        <w:tc>
          <w:tcPr>
            <w:tcW w:w="629" w:type="dxa"/>
            <w:tcBorders>
              <w:top w:val="single" w:sz="4" w:space="0" w:color="000000"/>
              <w:left w:val="single" w:sz="4" w:space="0" w:color="000000"/>
              <w:bottom w:val="single" w:sz="4" w:space="0" w:color="000000"/>
            </w:tcBorders>
            <w:shd w:val="clear" w:color="auto" w:fill="auto"/>
          </w:tcPr>
          <w:p w14:paraId="11367319" w14:textId="77777777" w:rsidR="00614BF9" w:rsidRPr="00882B60" w:rsidRDefault="00614BF9" w:rsidP="00BB479E">
            <w:pPr>
              <w:numPr>
                <w:ilvl w:val="0"/>
                <w:numId w:val="2"/>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70EA319D"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CRIMDATA</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637E4254"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Дата виявлення порушення</w:t>
            </w:r>
          </w:p>
        </w:tc>
      </w:tr>
      <w:tr w:rsidR="00614BF9" w:rsidRPr="00882B60" w14:paraId="42B71A9F" w14:textId="77777777" w:rsidTr="00F94511">
        <w:tc>
          <w:tcPr>
            <w:tcW w:w="629" w:type="dxa"/>
            <w:tcBorders>
              <w:top w:val="single" w:sz="4" w:space="0" w:color="000000"/>
              <w:left w:val="single" w:sz="4" w:space="0" w:color="000000"/>
              <w:bottom w:val="single" w:sz="4" w:space="0" w:color="000000"/>
            </w:tcBorders>
            <w:shd w:val="clear" w:color="auto" w:fill="auto"/>
          </w:tcPr>
          <w:p w14:paraId="4EFBDDE6" w14:textId="77777777" w:rsidR="00614BF9" w:rsidRPr="00882B60" w:rsidRDefault="00614BF9" w:rsidP="00BB479E">
            <w:pPr>
              <w:numPr>
                <w:ilvl w:val="0"/>
                <w:numId w:val="2"/>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2F7CA87B"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CRIMNO</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5C584E0C"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Номер протоколу</w:t>
            </w:r>
          </w:p>
        </w:tc>
      </w:tr>
      <w:tr w:rsidR="00614BF9" w:rsidRPr="00882B60" w14:paraId="22264926" w14:textId="77777777" w:rsidTr="00F94511">
        <w:tc>
          <w:tcPr>
            <w:tcW w:w="629" w:type="dxa"/>
            <w:tcBorders>
              <w:top w:val="single" w:sz="4" w:space="0" w:color="000000"/>
              <w:left w:val="single" w:sz="4" w:space="0" w:color="000000"/>
              <w:bottom w:val="single" w:sz="4" w:space="0" w:color="000000"/>
            </w:tcBorders>
            <w:shd w:val="clear" w:color="auto" w:fill="auto"/>
          </w:tcPr>
          <w:p w14:paraId="05850DB2" w14:textId="77777777" w:rsidR="00614BF9" w:rsidRPr="00882B60" w:rsidRDefault="00614BF9" w:rsidP="00BB479E">
            <w:pPr>
              <w:numPr>
                <w:ilvl w:val="0"/>
                <w:numId w:val="2"/>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5C6B2786"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CRIMINAL</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5D832EC"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Суть порушення</w:t>
            </w:r>
          </w:p>
        </w:tc>
      </w:tr>
      <w:tr w:rsidR="00614BF9" w:rsidRPr="00882B60" w14:paraId="45F9DA6B" w14:textId="77777777" w:rsidTr="00F94511">
        <w:tc>
          <w:tcPr>
            <w:tcW w:w="629" w:type="dxa"/>
            <w:tcBorders>
              <w:top w:val="single" w:sz="4" w:space="0" w:color="000000"/>
              <w:left w:val="single" w:sz="4" w:space="0" w:color="000000"/>
              <w:bottom w:val="single" w:sz="4" w:space="0" w:color="000000"/>
            </w:tcBorders>
            <w:shd w:val="clear" w:color="auto" w:fill="auto"/>
          </w:tcPr>
          <w:p w14:paraId="31D1003C" w14:textId="77777777" w:rsidR="00614BF9" w:rsidRPr="00882B60" w:rsidRDefault="00614BF9" w:rsidP="00BB479E">
            <w:pPr>
              <w:numPr>
                <w:ilvl w:val="0"/>
                <w:numId w:val="2"/>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3A02D7F0"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CRIMMOV</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1A22D95F"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Ступінь усунення порушення на дату подання Даних до Комісії</w:t>
            </w:r>
          </w:p>
        </w:tc>
      </w:tr>
      <w:tr w:rsidR="00614BF9" w:rsidRPr="00882B60" w14:paraId="7D5087C7" w14:textId="77777777" w:rsidTr="00F94511">
        <w:tc>
          <w:tcPr>
            <w:tcW w:w="629" w:type="dxa"/>
            <w:tcBorders>
              <w:top w:val="single" w:sz="4" w:space="0" w:color="000000"/>
              <w:left w:val="single" w:sz="4" w:space="0" w:color="000000"/>
              <w:bottom w:val="single" w:sz="4" w:space="0" w:color="000000"/>
            </w:tcBorders>
            <w:shd w:val="clear" w:color="auto" w:fill="auto"/>
          </w:tcPr>
          <w:p w14:paraId="1D3D0A99" w14:textId="77777777" w:rsidR="00614BF9" w:rsidRPr="00882B60" w:rsidRDefault="00614BF9" w:rsidP="00BB479E">
            <w:pPr>
              <w:numPr>
                <w:ilvl w:val="0"/>
                <w:numId w:val="2"/>
              </w:numPr>
              <w:snapToGrid w:val="0"/>
              <w:spacing w:after="0"/>
              <w:ind w:right="-1"/>
              <w:jc w:val="left"/>
              <w:rPr>
                <w:color w:val="000000" w:themeColor="text1"/>
                <w:sz w:val="24"/>
              </w:rPr>
            </w:pPr>
          </w:p>
        </w:tc>
        <w:tc>
          <w:tcPr>
            <w:tcW w:w="1915" w:type="dxa"/>
            <w:tcBorders>
              <w:top w:val="single" w:sz="4" w:space="0" w:color="000000"/>
              <w:left w:val="single" w:sz="4" w:space="0" w:color="000000"/>
              <w:bottom w:val="single" w:sz="4" w:space="0" w:color="000000"/>
            </w:tcBorders>
            <w:shd w:val="clear" w:color="auto" w:fill="auto"/>
          </w:tcPr>
          <w:p w14:paraId="49CC4D3F" w14:textId="77777777" w:rsidR="00614BF9" w:rsidRPr="00882B60" w:rsidRDefault="00614BF9"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Z_PRYM</w:t>
            </w:r>
          </w:p>
        </w:tc>
        <w:tc>
          <w:tcPr>
            <w:tcW w:w="7095" w:type="dxa"/>
            <w:tcBorders>
              <w:top w:val="single" w:sz="4" w:space="0" w:color="000000"/>
              <w:left w:val="single" w:sz="4" w:space="0" w:color="000000"/>
              <w:bottom w:val="single" w:sz="4" w:space="0" w:color="000000"/>
              <w:right w:val="single" w:sz="4" w:space="0" w:color="000000"/>
            </w:tcBorders>
            <w:shd w:val="clear" w:color="auto" w:fill="auto"/>
          </w:tcPr>
          <w:p w14:paraId="3DBC5689" w14:textId="77777777" w:rsidR="00614BF9" w:rsidRPr="00882B60" w:rsidRDefault="00614BF9" w:rsidP="00B90A74">
            <w:pPr>
              <w:autoSpaceDE w:val="0"/>
              <w:spacing w:after="0"/>
              <w:ind w:right="-1"/>
              <w:rPr>
                <w:color w:val="000000" w:themeColor="text1"/>
              </w:rPr>
            </w:pPr>
            <w:r w:rsidRPr="00882B60">
              <w:rPr>
                <w:rFonts w:ascii="Times New Roman CYR" w:hAnsi="Times New Roman CYR" w:cs="Times New Roman CYR"/>
                <w:color w:val="000000" w:themeColor="text1"/>
                <w:sz w:val="24"/>
              </w:rPr>
              <w:t>Примітки</w:t>
            </w:r>
          </w:p>
        </w:tc>
      </w:tr>
    </w:tbl>
    <w:p w14:paraId="1575DE79" w14:textId="77777777" w:rsidR="008103D7" w:rsidRPr="00882B60" w:rsidRDefault="008103D7" w:rsidP="00B90A74">
      <w:pPr>
        <w:pStyle w:val="ad"/>
        <w:tabs>
          <w:tab w:val="left" w:pos="180"/>
        </w:tabs>
        <w:spacing w:before="0" w:after="0"/>
        <w:ind w:right="-1"/>
        <w:rPr>
          <w:color w:val="000000" w:themeColor="text1"/>
          <w:sz w:val="28"/>
          <w:szCs w:val="28"/>
        </w:rPr>
      </w:pPr>
    </w:p>
    <w:p w14:paraId="65E48120" w14:textId="77777777" w:rsidR="008103D7" w:rsidRPr="00882B60" w:rsidRDefault="008103D7" w:rsidP="00B90A74">
      <w:pPr>
        <w:pStyle w:val="2"/>
        <w:tabs>
          <w:tab w:val="left" w:pos="720"/>
        </w:tabs>
        <w:ind w:left="0" w:right="-1" w:firstLine="0"/>
        <w:rPr>
          <w:color w:val="000000" w:themeColor="text1"/>
          <w:sz w:val="24"/>
        </w:rPr>
      </w:pPr>
      <w:r w:rsidRPr="00882B60">
        <w:rPr>
          <w:color w:val="000000" w:themeColor="text1"/>
          <w:sz w:val="28"/>
          <w:szCs w:val="28"/>
        </w:rPr>
        <w:t xml:space="preserve">Довідка про складання реєстрів власників іменних цінних паперів </w:t>
      </w:r>
    </w:p>
    <w:p w14:paraId="0A3A992C" w14:textId="5FC92D24" w:rsidR="008103D7" w:rsidRPr="00882B60" w:rsidRDefault="008103D7" w:rsidP="00B90A74">
      <w:pPr>
        <w:keepNext/>
        <w:ind w:right="-1"/>
        <w:rPr>
          <w:b/>
          <w:color w:val="000000" w:themeColor="text1"/>
          <w:sz w:val="24"/>
        </w:rPr>
      </w:pPr>
      <w:r w:rsidRPr="00882B60">
        <w:rPr>
          <w:color w:val="000000" w:themeColor="text1"/>
          <w:sz w:val="24"/>
        </w:rPr>
        <w:t xml:space="preserve">Інформаційні рядки вкладаються до елементу </w:t>
      </w:r>
      <w:r w:rsidRPr="00882B60">
        <w:rPr>
          <w:color w:val="000000" w:themeColor="text1"/>
          <w:sz w:val="24"/>
          <w:lang w:val="en-US"/>
        </w:rPr>
        <w:t>XML</w:t>
      </w:r>
      <w:r w:rsidRPr="00882B60">
        <w:rPr>
          <w:color w:val="000000" w:themeColor="text1"/>
          <w:sz w:val="24"/>
        </w:rPr>
        <w:t xml:space="preserve"> «</w:t>
      </w:r>
      <w:r w:rsidR="0014760F" w:rsidRPr="00882B60">
        <w:rPr>
          <w:rFonts w:ascii="Courier New" w:hAnsi="Courier New" w:cs="Courier New"/>
          <w:b/>
          <w:color w:val="000000" w:themeColor="text1"/>
          <w:sz w:val="24"/>
          <w:lang w:val="ru-RU"/>
        </w:rPr>
        <w:t>DTSRegisters</w:t>
      </w:r>
      <w:r w:rsidRPr="00882B60">
        <w:rPr>
          <w:color w:val="000000" w:themeColor="text1"/>
          <w:sz w:val="24"/>
        </w:rPr>
        <w:t>» та містять реквізити:</w:t>
      </w:r>
    </w:p>
    <w:tbl>
      <w:tblPr>
        <w:tblW w:w="9639" w:type="dxa"/>
        <w:tblInd w:w="-5" w:type="dxa"/>
        <w:tblLayout w:type="fixed"/>
        <w:tblLook w:val="0000" w:firstRow="0" w:lastRow="0" w:firstColumn="0" w:lastColumn="0" w:noHBand="0" w:noVBand="0"/>
      </w:tblPr>
      <w:tblGrid>
        <w:gridCol w:w="628"/>
        <w:gridCol w:w="1877"/>
        <w:gridCol w:w="7134"/>
      </w:tblGrid>
      <w:tr w:rsidR="008103D7" w:rsidRPr="00882B60" w14:paraId="0F559BA9" w14:textId="77777777" w:rsidTr="00F94511">
        <w:trPr>
          <w:cantSplit/>
        </w:trPr>
        <w:tc>
          <w:tcPr>
            <w:tcW w:w="628" w:type="dxa"/>
            <w:tcBorders>
              <w:top w:val="single" w:sz="4" w:space="0" w:color="000000"/>
              <w:left w:val="single" w:sz="4" w:space="0" w:color="000000"/>
              <w:bottom w:val="single" w:sz="4" w:space="0" w:color="000000"/>
            </w:tcBorders>
            <w:shd w:val="clear" w:color="auto" w:fill="auto"/>
          </w:tcPr>
          <w:p w14:paraId="0512D9B8" w14:textId="77777777" w:rsidR="008103D7" w:rsidRPr="00882B60" w:rsidRDefault="008103D7" w:rsidP="00B90A74">
            <w:pPr>
              <w:spacing w:after="0"/>
              <w:ind w:right="-1"/>
              <w:jc w:val="center"/>
              <w:rPr>
                <w:b/>
                <w:color w:val="000000" w:themeColor="text1"/>
                <w:sz w:val="24"/>
                <w:lang w:val="ru-RU"/>
              </w:rPr>
            </w:pPr>
            <w:r w:rsidRPr="00882B60">
              <w:rPr>
                <w:b/>
                <w:color w:val="000000" w:themeColor="text1"/>
                <w:sz w:val="24"/>
              </w:rPr>
              <w:t>№ з/п</w:t>
            </w:r>
          </w:p>
        </w:tc>
        <w:tc>
          <w:tcPr>
            <w:tcW w:w="1877" w:type="dxa"/>
            <w:tcBorders>
              <w:top w:val="single" w:sz="4" w:space="0" w:color="000000"/>
              <w:left w:val="single" w:sz="4" w:space="0" w:color="000000"/>
              <w:bottom w:val="single" w:sz="4" w:space="0" w:color="000000"/>
            </w:tcBorders>
            <w:shd w:val="clear" w:color="auto" w:fill="auto"/>
          </w:tcPr>
          <w:p w14:paraId="3F372C2E" w14:textId="77777777" w:rsidR="008103D7" w:rsidRPr="00882B60" w:rsidRDefault="008103D7" w:rsidP="00B90A74">
            <w:pPr>
              <w:spacing w:after="0"/>
              <w:ind w:right="-1"/>
              <w:jc w:val="center"/>
              <w:rPr>
                <w:b/>
                <w:color w:val="000000" w:themeColor="text1"/>
                <w:sz w:val="24"/>
              </w:rPr>
            </w:pPr>
            <w:r w:rsidRPr="00882B60">
              <w:rPr>
                <w:b/>
                <w:color w:val="000000" w:themeColor="text1"/>
                <w:sz w:val="24"/>
                <w:lang w:val="ru-RU"/>
              </w:rPr>
              <w:t>Атрибут</w:t>
            </w:r>
            <w:r w:rsidRPr="00882B60">
              <w:rPr>
                <w:b/>
                <w:color w:val="000000" w:themeColor="text1"/>
                <w:sz w:val="24"/>
              </w:rPr>
              <w:t xml:space="preserve"> </w:t>
            </w:r>
            <w:r w:rsidRPr="00882B60">
              <w:rPr>
                <w:b/>
                <w:color w:val="000000" w:themeColor="text1"/>
                <w:sz w:val="24"/>
                <w:lang w:val="en-US"/>
              </w:rPr>
              <w:t>XML</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42A6AD5D" w14:textId="77777777" w:rsidR="008103D7" w:rsidRPr="00882B60" w:rsidRDefault="008103D7" w:rsidP="00F94511">
            <w:pPr>
              <w:spacing w:after="0"/>
              <w:ind w:right="-1"/>
              <w:jc w:val="center"/>
              <w:rPr>
                <w:color w:val="000000" w:themeColor="text1"/>
              </w:rPr>
            </w:pPr>
            <w:r w:rsidRPr="00882B60">
              <w:rPr>
                <w:b/>
                <w:color w:val="000000" w:themeColor="text1"/>
                <w:sz w:val="24"/>
              </w:rPr>
              <w:t>Призначення</w:t>
            </w:r>
          </w:p>
        </w:tc>
      </w:tr>
      <w:tr w:rsidR="000D67E5" w:rsidRPr="00882B60" w14:paraId="553E3615" w14:textId="77777777" w:rsidTr="00F94511">
        <w:tc>
          <w:tcPr>
            <w:tcW w:w="628" w:type="dxa"/>
            <w:tcBorders>
              <w:top w:val="single" w:sz="4" w:space="0" w:color="000000"/>
              <w:left w:val="single" w:sz="4" w:space="0" w:color="000000"/>
              <w:bottom w:val="single" w:sz="4" w:space="0" w:color="000000"/>
            </w:tcBorders>
            <w:shd w:val="clear" w:color="auto" w:fill="auto"/>
          </w:tcPr>
          <w:p w14:paraId="624151D3" w14:textId="77777777" w:rsidR="000D67E5" w:rsidRPr="00882B60" w:rsidRDefault="000D67E5" w:rsidP="00BB479E">
            <w:pPr>
              <w:numPr>
                <w:ilvl w:val="0"/>
                <w:numId w:val="14"/>
              </w:numPr>
              <w:snapToGrid w:val="0"/>
              <w:spacing w:after="0"/>
              <w:ind w:right="-1"/>
              <w:jc w:val="left"/>
              <w:rPr>
                <w:b/>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EECE4AA" w14:textId="77777777" w:rsidR="000D67E5" w:rsidRPr="00882B60" w:rsidRDefault="000D67E5"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NN</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610D45DE"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Номер за порядком</w:t>
            </w:r>
          </w:p>
        </w:tc>
      </w:tr>
      <w:tr w:rsidR="000D67E5" w:rsidRPr="00882B60" w14:paraId="6A9E6738" w14:textId="77777777" w:rsidTr="00F94511">
        <w:tc>
          <w:tcPr>
            <w:tcW w:w="628" w:type="dxa"/>
            <w:tcBorders>
              <w:top w:val="single" w:sz="4" w:space="0" w:color="000000"/>
              <w:left w:val="single" w:sz="4" w:space="0" w:color="000000"/>
              <w:bottom w:val="single" w:sz="4" w:space="0" w:color="000000"/>
            </w:tcBorders>
            <w:shd w:val="clear" w:color="auto" w:fill="auto"/>
          </w:tcPr>
          <w:p w14:paraId="4EAD94B3"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42E8565" w14:textId="77777777" w:rsidR="000D67E5" w:rsidRPr="00882B60" w:rsidRDefault="000D67E5" w:rsidP="00B90A74">
            <w:pPr>
              <w:autoSpaceDE w:val="0"/>
              <w:spacing w:after="0"/>
              <w:ind w:right="-1"/>
              <w:rPr>
                <w:rFonts w:ascii="Times New Roman CYR" w:hAnsi="Times New Roman CYR" w:cs="Times New Roman CYR"/>
                <w:color w:val="000000" w:themeColor="text1"/>
                <w:sz w:val="24"/>
                <w:lang w:val="en-US"/>
              </w:rPr>
            </w:pPr>
            <w:r w:rsidRPr="00882B60">
              <w:rPr>
                <w:rFonts w:ascii="Courier New" w:hAnsi="Courier New" w:cs="Courier New"/>
                <w:b/>
                <w:color w:val="000000" w:themeColor="text1"/>
                <w:sz w:val="24"/>
                <w:lang w:val="en-US"/>
              </w:rPr>
              <w:t>EMNAME</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37C062E3"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Дані про емітента: найменування</w:t>
            </w:r>
          </w:p>
        </w:tc>
      </w:tr>
      <w:tr w:rsidR="000D67E5" w:rsidRPr="00882B60" w14:paraId="079C1840" w14:textId="77777777" w:rsidTr="00F94511">
        <w:tc>
          <w:tcPr>
            <w:tcW w:w="628" w:type="dxa"/>
            <w:tcBorders>
              <w:top w:val="single" w:sz="4" w:space="0" w:color="000000"/>
              <w:left w:val="single" w:sz="4" w:space="0" w:color="000000"/>
              <w:bottom w:val="single" w:sz="4" w:space="0" w:color="000000"/>
            </w:tcBorders>
            <w:shd w:val="clear" w:color="auto" w:fill="auto"/>
          </w:tcPr>
          <w:p w14:paraId="59EAB77E"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1C8E490C" w14:textId="77777777" w:rsidR="000D67E5" w:rsidRPr="00882B60" w:rsidRDefault="000D67E5" w:rsidP="00B90A74">
            <w:pPr>
              <w:autoSpaceDE w:val="0"/>
              <w:spacing w:after="0"/>
              <w:ind w:right="-1"/>
              <w:rPr>
                <w:color w:val="000000" w:themeColor="text1"/>
                <w:sz w:val="24"/>
                <w:lang w:val="en-US"/>
              </w:rPr>
            </w:pPr>
            <w:r w:rsidRPr="00882B60">
              <w:rPr>
                <w:rFonts w:ascii="Courier New" w:hAnsi="Courier New" w:cs="Courier New"/>
                <w:b/>
                <w:color w:val="000000" w:themeColor="text1"/>
                <w:sz w:val="24"/>
                <w:lang w:val="en-US"/>
              </w:rPr>
              <w:t>EMEDRPOU</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199516E5"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 xml:space="preserve">Дані про емітента: код за ЄДРПОУ/ідентифікаційний код з торговельного, судового або банківського реєстру емітента (для нерезидентів) </w:t>
            </w:r>
          </w:p>
        </w:tc>
      </w:tr>
      <w:tr w:rsidR="000D67E5" w:rsidRPr="00882B60" w14:paraId="43979393" w14:textId="77777777" w:rsidTr="00F94511">
        <w:tc>
          <w:tcPr>
            <w:tcW w:w="628" w:type="dxa"/>
            <w:tcBorders>
              <w:top w:val="single" w:sz="4" w:space="0" w:color="000000"/>
              <w:left w:val="single" w:sz="4" w:space="0" w:color="000000"/>
              <w:bottom w:val="single" w:sz="4" w:space="0" w:color="000000"/>
            </w:tcBorders>
            <w:shd w:val="clear" w:color="auto" w:fill="auto"/>
          </w:tcPr>
          <w:p w14:paraId="0A5B068D"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11704A5" w14:textId="77777777" w:rsidR="000D67E5" w:rsidRPr="00882B60" w:rsidRDefault="000D67E5" w:rsidP="00B90A74">
            <w:pPr>
              <w:autoSpaceDE w:val="0"/>
              <w:spacing w:after="0"/>
              <w:ind w:right="-1"/>
              <w:rPr>
                <w:color w:val="000000" w:themeColor="text1"/>
                <w:sz w:val="24"/>
                <w:lang w:val="en-US"/>
              </w:rPr>
            </w:pPr>
            <w:r w:rsidRPr="00882B60">
              <w:rPr>
                <w:rFonts w:ascii="Courier New" w:hAnsi="Courier New" w:cs="Courier New"/>
                <w:b/>
                <w:color w:val="000000" w:themeColor="text1"/>
                <w:sz w:val="24"/>
                <w:lang w:val="en-US"/>
              </w:rPr>
              <w:t>EMLEI</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4B1A1B56"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Дані про емітента: ідентифікаційний номер за міжнародним ідентифікатором юридичних осіб (код LEI) (за наявності)</w:t>
            </w:r>
          </w:p>
        </w:tc>
      </w:tr>
      <w:tr w:rsidR="000D67E5" w:rsidRPr="00882B60" w14:paraId="325373D4" w14:textId="77777777" w:rsidTr="00F94511">
        <w:tc>
          <w:tcPr>
            <w:tcW w:w="628" w:type="dxa"/>
            <w:tcBorders>
              <w:top w:val="single" w:sz="4" w:space="0" w:color="000000"/>
              <w:left w:val="single" w:sz="4" w:space="0" w:color="000000"/>
              <w:bottom w:val="single" w:sz="4" w:space="0" w:color="000000"/>
            </w:tcBorders>
            <w:shd w:val="clear" w:color="auto" w:fill="auto"/>
          </w:tcPr>
          <w:p w14:paraId="2905465F"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4A69676E" w14:textId="77777777" w:rsidR="000D67E5" w:rsidRPr="00882B60" w:rsidRDefault="000D67E5"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lang w:val="en-US"/>
              </w:rPr>
              <w:t>REGCAUSE</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48B1B449"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 xml:space="preserve">Підстава складення: </w:t>
            </w:r>
          </w:p>
          <w:p w14:paraId="645E3FBD"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«1» – рішення уповноваженого відповідно до законодавства органу акціонерного товариства про проведення річних (чергових) загальних зборів;</w:t>
            </w:r>
          </w:p>
          <w:p w14:paraId="0EC03318"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«2» – рішення уповноваженого відповідно до законодавства органу акціонерного товариства про проведення позачергових загальних зборів;</w:t>
            </w:r>
          </w:p>
          <w:p w14:paraId="7E74D5BD" w14:textId="5C9E61F3" w:rsidR="000D67E5" w:rsidRPr="00882B60" w:rsidRDefault="000D67E5" w:rsidP="00B90A74">
            <w:pPr>
              <w:pStyle w:val="ad"/>
              <w:spacing w:before="0" w:after="0"/>
              <w:ind w:right="-1"/>
              <w:rPr>
                <w:color w:val="000000" w:themeColor="text1"/>
                <w:szCs w:val="22"/>
              </w:rPr>
            </w:pPr>
            <w:r w:rsidRPr="00882B60">
              <w:rPr>
                <w:color w:val="000000" w:themeColor="text1"/>
                <w:szCs w:val="22"/>
              </w:rPr>
              <w:t>«3» – на вимогу акціонерів (акціонера), які (який) на день подання вимоги про скликання позачергових загальних зборів сукупно є власниками</w:t>
            </w:r>
            <w:r w:rsidRPr="00882B60">
              <w:rPr>
                <w:color w:val="000000" w:themeColor="text1"/>
                <w:szCs w:val="22"/>
                <w:lang w:val="ru-RU"/>
              </w:rPr>
              <w:t xml:space="preserve"> </w:t>
            </w:r>
            <w:r w:rsidRPr="00882B60">
              <w:rPr>
                <w:color w:val="000000" w:themeColor="text1"/>
                <w:szCs w:val="22"/>
              </w:rPr>
              <w:t xml:space="preserve">  (власником) </w:t>
            </w:r>
            <w:r w:rsidR="006F2479" w:rsidRPr="00882B60">
              <w:rPr>
                <w:color w:val="000000" w:themeColor="text1"/>
                <w:szCs w:val="22"/>
              </w:rPr>
              <w:t>5</w:t>
            </w:r>
            <w:r w:rsidRPr="00882B60">
              <w:rPr>
                <w:color w:val="000000" w:themeColor="text1"/>
                <w:szCs w:val="22"/>
              </w:rPr>
              <w:t xml:space="preserve"> і більше відсотків голосуючих акцій акціонерного товариства, про проведення позачергових загальних зборів у передбаченому законодавством порядку;</w:t>
            </w:r>
          </w:p>
          <w:p w14:paraId="6338B270"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«4» – настання терміну звітності Центрального депозитарію або особи, з якою емітентом укладений договір про надання реєстру власників іменних цінних паперів, перед емітентом відповідно до договору (договору про обслуговування випусків цінних паперів або договору про надання реєстру власників іменних цінних паперів) стосовно переліку власників;</w:t>
            </w:r>
          </w:p>
          <w:p w14:paraId="1122596B"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«5» – публічна безвідклична пропозиція особи (осіб, що діють спільно), яка (які) внаслідок придбання акцій товариства з урахуванням кількості акцій, які належать їй та її афілійованим особам, стала</w:t>
            </w:r>
            <w:r w:rsidRPr="00882B60">
              <w:rPr>
                <w:color w:val="000000" w:themeColor="text1"/>
                <w:szCs w:val="22"/>
                <w:lang w:val="ru-RU"/>
              </w:rPr>
              <w:t xml:space="preserve"> </w:t>
            </w:r>
            <w:r w:rsidRPr="00882B60">
              <w:rPr>
                <w:color w:val="000000" w:themeColor="text1"/>
                <w:szCs w:val="22"/>
              </w:rPr>
              <w:t>(стали) (прямо або опосередковано) власником контрольного пакета акцій приватного акціонерного товариства/контрольного пакета акцій, значного контрольного пакета акцій публічного акціонерного товариства, для всіх акціонерів – власників акцій товариства про придбання належних їм акцій;</w:t>
            </w:r>
          </w:p>
          <w:p w14:paraId="6DCD1278"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«6» – публічна безвідклична вимога;</w:t>
            </w:r>
          </w:p>
          <w:p w14:paraId="6F4A7310"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«7» – настання строку виплати доходів за цінними паперами;</w:t>
            </w:r>
          </w:p>
          <w:p w14:paraId="162D1531"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«8» – рішення про припинення діяльності емітента;</w:t>
            </w:r>
          </w:p>
          <w:p w14:paraId="5A92AD53"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«9» – рішення органів державної влади відповідно до їх компетенції та в межах їх повноважень, визначених законами України, у тому числі за запитом Комісії під час здійснення контролю за випуском і обігом цінних паперів;</w:t>
            </w:r>
          </w:p>
          <w:p w14:paraId="48102FA7" w14:textId="77777777" w:rsidR="000D67E5" w:rsidRPr="00882B60" w:rsidRDefault="000D67E5" w:rsidP="00B90A74">
            <w:pPr>
              <w:pStyle w:val="ad"/>
              <w:spacing w:before="0" w:after="0"/>
              <w:ind w:right="-1"/>
              <w:rPr>
                <w:color w:val="000000" w:themeColor="text1"/>
                <w:szCs w:val="22"/>
              </w:rPr>
            </w:pPr>
            <w:r w:rsidRPr="00882B60">
              <w:rPr>
                <w:color w:val="000000" w:themeColor="text1"/>
                <w:szCs w:val="22"/>
              </w:rPr>
              <w:t>«10» – для отримання емітентом інформації про власників голосуючих акцій акціонерних товариств, пакет яких становить 5 і більше відсотків акцій;</w:t>
            </w:r>
          </w:p>
          <w:p w14:paraId="30010617"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 xml:space="preserve">«11» – інше </w:t>
            </w:r>
          </w:p>
        </w:tc>
      </w:tr>
      <w:tr w:rsidR="000D67E5" w:rsidRPr="00882B60" w14:paraId="287DAD28" w14:textId="77777777" w:rsidTr="00F94511">
        <w:tc>
          <w:tcPr>
            <w:tcW w:w="628" w:type="dxa"/>
            <w:tcBorders>
              <w:top w:val="single" w:sz="4" w:space="0" w:color="000000"/>
              <w:left w:val="single" w:sz="4" w:space="0" w:color="000000"/>
              <w:bottom w:val="single" w:sz="4" w:space="0" w:color="000000"/>
            </w:tcBorders>
            <w:shd w:val="clear" w:color="auto" w:fill="auto"/>
          </w:tcPr>
          <w:p w14:paraId="468F4CD4"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02833F6E" w14:textId="77777777" w:rsidR="000D67E5" w:rsidRPr="00882B60" w:rsidRDefault="000D67E5" w:rsidP="00B90A74">
            <w:pPr>
              <w:autoSpaceDE w:val="0"/>
              <w:spacing w:after="0"/>
              <w:ind w:right="-1"/>
              <w:rPr>
                <w:rFonts w:ascii="Times New Roman CYR" w:hAnsi="Times New Roman CYR" w:cs="Times New Roman CYR"/>
                <w:color w:val="000000" w:themeColor="text1"/>
                <w:sz w:val="24"/>
                <w:lang w:val="en-US"/>
              </w:rPr>
            </w:pPr>
            <w:r w:rsidRPr="00882B60">
              <w:rPr>
                <w:rFonts w:ascii="Courier New" w:hAnsi="Courier New" w:cs="Courier New"/>
                <w:b/>
                <w:color w:val="000000" w:themeColor="text1"/>
                <w:sz w:val="24"/>
                <w:lang w:val="en-US"/>
              </w:rPr>
              <w:t>REG</w:t>
            </w:r>
            <w:r w:rsidRPr="00882B60">
              <w:rPr>
                <w:rFonts w:ascii="Courier New" w:hAnsi="Courier New" w:cs="Courier New"/>
                <w:b/>
                <w:color w:val="000000" w:themeColor="text1"/>
                <w:sz w:val="24"/>
              </w:rPr>
              <w:t>DAT</w:t>
            </w:r>
            <w:r w:rsidR="007902C9" w:rsidRPr="00882B60">
              <w:rPr>
                <w:rFonts w:ascii="Courier New" w:hAnsi="Courier New" w:cs="Courier New"/>
                <w:b/>
                <w:color w:val="000000" w:themeColor="text1"/>
                <w:sz w:val="24"/>
                <w:lang w:val="en-US"/>
              </w:rPr>
              <w:t>E</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00250D59"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Дата, станом на яку складався реєстр</w:t>
            </w:r>
          </w:p>
        </w:tc>
      </w:tr>
      <w:tr w:rsidR="000D67E5" w:rsidRPr="00882B60" w14:paraId="6434E4C0" w14:textId="77777777" w:rsidTr="00F94511">
        <w:tc>
          <w:tcPr>
            <w:tcW w:w="628" w:type="dxa"/>
            <w:tcBorders>
              <w:top w:val="single" w:sz="4" w:space="0" w:color="000000"/>
              <w:left w:val="single" w:sz="4" w:space="0" w:color="000000"/>
              <w:bottom w:val="single" w:sz="4" w:space="0" w:color="000000"/>
            </w:tcBorders>
            <w:shd w:val="clear" w:color="auto" w:fill="auto"/>
          </w:tcPr>
          <w:p w14:paraId="7868AD3E"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2CB0BAC" w14:textId="77777777" w:rsidR="000D67E5" w:rsidRPr="00882B60" w:rsidRDefault="000D67E5" w:rsidP="00B90A74">
            <w:pPr>
              <w:autoSpaceDE w:val="0"/>
              <w:spacing w:after="0"/>
              <w:ind w:right="-1"/>
              <w:rPr>
                <w:color w:val="000000" w:themeColor="text1"/>
                <w:sz w:val="24"/>
                <w:lang w:val="en-US"/>
              </w:rPr>
            </w:pPr>
            <w:r w:rsidRPr="00882B60">
              <w:rPr>
                <w:rFonts w:ascii="Courier New" w:hAnsi="Courier New" w:cs="Courier New"/>
                <w:b/>
                <w:color w:val="000000" w:themeColor="text1"/>
                <w:sz w:val="24"/>
                <w:lang w:val="en-US"/>
              </w:rPr>
              <w:t>RRECIVE</w:t>
            </w:r>
            <w:r w:rsidRPr="00882B60">
              <w:rPr>
                <w:rFonts w:ascii="Courier New" w:hAnsi="Courier New" w:cs="Courier New"/>
                <w:b/>
                <w:color w:val="000000" w:themeColor="text1"/>
                <w:sz w:val="24"/>
              </w:rPr>
              <w:t>DAT</w:t>
            </w:r>
            <w:r w:rsidR="007902C9" w:rsidRPr="00882B60">
              <w:rPr>
                <w:rFonts w:ascii="Courier New" w:hAnsi="Courier New" w:cs="Courier New"/>
                <w:b/>
                <w:color w:val="000000" w:themeColor="text1"/>
                <w:sz w:val="24"/>
                <w:lang w:val="en-US"/>
              </w:rPr>
              <w:t>E</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228BB1E8"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Дата надання реєстру</w:t>
            </w:r>
          </w:p>
        </w:tc>
      </w:tr>
      <w:tr w:rsidR="000D67E5" w:rsidRPr="00882B60" w14:paraId="621A39B7" w14:textId="77777777" w:rsidTr="00F94511">
        <w:tc>
          <w:tcPr>
            <w:tcW w:w="628" w:type="dxa"/>
            <w:tcBorders>
              <w:top w:val="single" w:sz="4" w:space="0" w:color="000000"/>
              <w:left w:val="single" w:sz="4" w:space="0" w:color="000000"/>
              <w:bottom w:val="single" w:sz="4" w:space="0" w:color="000000"/>
            </w:tcBorders>
            <w:shd w:val="clear" w:color="auto" w:fill="auto"/>
          </w:tcPr>
          <w:p w14:paraId="5C3880ED"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7EB6E281" w14:textId="77777777" w:rsidR="000D67E5" w:rsidRPr="00882B60" w:rsidRDefault="000D67E5" w:rsidP="00B90A74">
            <w:pPr>
              <w:autoSpaceDE w:val="0"/>
              <w:spacing w:after="0"/>
              <w:ind w:right="-1"/>
              <w:rPr>
                <w:color w:val="000000" w:themeColor="text1"/>
                <w:sz w:val="24"/>
              </w:rPr>
            </w:pPr>
            <w:r w:rsidRPr="00882B60">
              <w:rPr>
                <w:rFonts w:ascii="Courier New" w:hAnsi="Courier New" w:cs="Courier New"/>
                <w:b/>
                <w:color w:val="000000" w:themeColor="text1"/>
                <w:sz w:val="24"/>
                <w:lang w:val="en-US"/>
              </w:rPr>
              <w:t>RRECIVER</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491C69F8" w14:textId="51FD6273" w:rsidR="000D67E5" w:rsidRPr="00882B60" w:rsidRDefault="000D67E5" w:rsidP="00B90A74">
            <w:pPr>
              <w:autoSpaceDE w:val="0"/>
              <w:spacing w:after="0"/>
              <w:ind w:right="-1"/>
              <w:rPr>
                <w:color w:val="000000" w:themeColor="text1"/>
                <w:szCs w:val="22"/>
              </w:rPr>
            </w:pPr>
            <w:r w:rsidRPr="00882B60">
              <w:rPr>
                <w:color w:val="000000" w:themeColor="text1"/>
                <w:szCs w:val="22"/>
              </w:rPr>
              <w:t xml:space="preserve">Особа, якій надано реєстр: «1» – емітент цінних паперів, «2» –  депозитарна установа, з якою емітентом укладено договір про надання реєстру власників іменних цінних паперів, «3» – депозитарна установа, з якою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щодо інформаційного та організаційного забезпечення проведення загальних зборів емітента, «4» – член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w:t>
            </w:r>
            <w:r w:rsidR="006F2479" w:rsidRPr="00882B60">
              <w:rPr>
                <w:color w:val="000000" w:themeColor="text1"/>
                <w:szCs w:val="22"/>
              </w:rPr>
              <w:t>5</w:t>
            </w:r>
            <w:r w:rsidRPr="00882B60">
              <w:rPr>
                <w:color w:val="000000" w:themeColor="text1"/>
                <w:szCs w:val="22"/>
              </w:rPr>
              <w:t xml:space="preserve"> і більше відсотків голосуючих акцій емітента, «5» – інше</w:t>
            </w:r>
          </w:p>
        </w:tc>
      </w:tr>
      <w:tr w:rsidR="000D67E5" w:rsidRPr="00882B60" w14:paraId="0844557A" w14:textId="77777777" w:rsidTr="00F94511">
        <w:tc>
          <w:tcPr>
            <w:tcW w:w="628" w:type="dxa"/>
            <w:tcBorders>
              <w:top w:val="single" w:sz="4" w:space="0" w:color="000000"/>
              <w:left w:val="single" w:sz="4" w:space="0" w:color="000000"/>
              <w:bottom w:val="single" w:sz="4" w:space="0" w:color="000000"/>
            </w:tcBorders>
            <w:shd w:val="clear" w:color="auto" w:fill="auto"/>
          </w:tcPr>
          <w:p w14:paraId="23250D87"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5F84CB08" w14:textId="77777777" w:rsidR="000D67E5" w:rsidRPr="00882B60" w:rsidRDefault="00FC36E8" w:rsidP="00B90A74">
            <w:pPr>
              <w:autoSpaceDE w:val="0"/>
              <w:spacing w:after="0"/>
              <w:ind w:right="-1"/>
              <w:rPr>
                <w:color w:val="000000" w:themeColor="text1"/>
                <w:sz w:val="24"/>
              </w:rPr>
            </w:pPr>
            <w:r w:rsidRPr="00882B60">
              <w:rPr>
                <w:rFonts w:ascii="Courier New" w:hAnsi="Courier New" w:cs="Courier New"/>
                <w:b/>
                <w:color w:val="000000" w:themeColor="text1"/>
                <w:sz w:val="24"/>
                <w:lang w:val="en-US"/>
              </w:rPr>
              <w:t>TRANSFERWAY</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046DEDB1"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Спосіб надання реєстру</w:t>
            </w:r>
          </w:p>
        </w:tc>
      </w:tr>
      <w:tr w:rsidR="000D67E5" w:rsidRPr="00882B60" w14:paraId="30683D73" w14:textId="77777777" w:rsidTr="00F94511">
        <w:tc>
          <w:tcPr>
            <w:tcW w:w="628" w:type="dxa"/>
            <w:tcBorders>
              <w:top w:val="single" w:sz="4" w:space="0" w:color="000000"/>
              <w:left w:val="single" w:sz="4" w:space="0" w:color="000000"/>
              <w:bottom w:val="single" w:sz="4" w:space="0" w:color="000000"/>
            </w:tcBorders>
            <w:shd w:val="clear" w:color="auto" w:fill="auto"/>
          </w:tcPr>
          <w:p w14:paraId="408FE94F" w14:textId="77777777" w:rsidR="000D67E5" w:rsidRPr="00882B60" w:rsidRDefault="000D67E5" w:rsidP="00BB479E">
            <w:pPr>
              <w:numPr>
                <w:ilvl w:val="0"/>
                <w:numId w:val="14"/>
              </w:numPr>
              <w:snapToGrid w:val="0"/>
              <w:spacing w:after="0"/>
              <w:ind w:right="-1"/>
              <w:jc w:val="left"/>
              <w:rPr>
                <w:color w:val="000000" w:themeColor="text1"/>
                <w:sz w:val="24"/>
              </w:rPr>
            </w:pPr>
          </w:p>
        </w:tc>
        <w:tc>
          <w:tcPr>
            <w:tcW w:w="1877" w:type="dxa"/>
            <w:tcBorders>
              <w:top w:val="single" w:sz="4" w:space="0" w:color="000000"/>
              <w:left w:val="single" w:sz="4" w:space="0" w:color="000000"/>
              <w:bottom w:val="single" w:sz="4" w:space="0" w:color="000000"/>
            </w:tcBorders>
            <w:shd w:val="clear" w:color="auto" w:fill="auto"/>
          </w:tcPr>
          <w:p w14:paraId="6BF65A2E" w14:textId="77777777" w:rsidR="000D67E5" w:rsidRPr="00882B60" w:rsidRDefault="000D67E5" w:rsidP="00B90A74">
            <w:pPr>
              <w:autoSpaceDE w:val="0"/>
              <w:spacing w:after="0"/>
              <w:ind w:right="-1"/>
              <w:rPr>
                <w:rFonts w:ascii="Times New Roman CYR" w:hAnsi="Times New Roman CYR" w:cs="Times New Roman CYR"/>
                <w:color w:val="000000" w:themeColor="text1"/>
                <w:sz w:val="24"/>
              </w:rPr>
            </w:pPr>
            <w:r w:rsidRPr="00882B60">
              <w:rPr>
                <w:rFonts w:ascii="Courier New" w:hAnsi="Courier New" w:cs="Courier New"/>
                <w:b/>
                <w:color w:val="000000" w:themeColor="text1"/>
                <w:sz w:val="24"/>
              </w:rPr>
              <w:t>Z_PRYM</w:t>
            </w:r>
          </w:p>
        </w:tc>
        <w:tc>
          <w:tcPr>
            <w:tcW w:w="7134" w:type="dxa"/>
            <w:tcBorders>
              <w:top w:val="single" w:sz="4" w:space="0" w:color="000000"/>
              <w:left w:val="single" w:sz="4" w:space="0" w:color="000000"/>
              <w:bottom w:val="single" w:sz="4" w:space="0" w:color="000000"/>
              <w:right w:val="single" w:sz="4" w:space="0" w:color="000000"/>
            </w:tcBorders>
            <w:shd w:val="clear" w:color="auto" w:fill="auto"/>
          </w:tcPr>
          <w:p w14:paraId="64EE98C9" w14:textId="77777777" w:rsidR="000D67E5" w:rsidRPr="00882B60" w:rsidRDefault="000D67E5" w:rsidP="00B90A74">
            <w:pPr>
              <w:autoSpaceDE w:val="0"/>
              <w:spacing w:after="0"/>
              <w:ind w:right="-1"/>
              <w:rPr>
                <w:color w:val="000000" w:themeColor="text1"/>
                <w:szCs w:val="22"/>
              </w:rPr>
            </w:pPr>
            <w:r w:rsidRPr="00882B60">
              <w:rPr>
                <w:color w:val="000000" w:themeColor="text1"/>
                <w:szCs w:val="22"/>
              </w:rPr>
              <w:t>Примітки</w:t>
            </w:r>
          </w:p>
        </w:tc>
      </w:tr>
    </w:tbl>
    <w:p w14:paraId="42002325" w14:textId="77777777" w:rsidR="0083146A" w:rsidRPr="00F94511" w:rsidRDefault="0083146A" w:rsidP="00B90A74">
      <w:pPr>
        <w:pStyle w:val="ad"/>
        <w:tabs>
          <w:tab w:val="left" w:pos="180"/>
        </w:tabs>
        <w:spacing w:before="0" w:after="0"/>
        <w:ind w:right="-1"/>
        <w:rPr>
          <w:color w:val="000000" w:themeColor="text1"/>
          <w:sz w:val="16"/>
          <w:szCs w:val="16"/>
        </w:rPr>
      </w:pPr>
    </w:p>
    <w:p w14:paraId="628C0043" w14:textId="14181B7D" w:rsidR="00496517" w:rsidRPr="00882B60" w:rsidRDefault="00496517" w:rsidP="00B90A74">
      <w:pPr>
        <w:spacing w:after="0"/>
        <w:ind w:right="-1"/>
        <w:rPr>
          <w:b/>
          <w:bCs/>
          <w:color w:val="000000" w:themeColor="text1"/>
          <w:sz w:val="28"/>
          <w:szCs w:val="28"/>
        </w:rPr>
      </w:pPr>
      <w:bookmarkStart w:id="2" w:name="_Hlk177035563"/>
      <w:r w:rsidRPr="00882B60">
        <w:rPr>
          <w:b/>
          <w:bCs/>
          <w:color w:val="000000" w:themeColor="text1"/>
          <w:sz w:val="28"/>
          <w:szCs w:val="28"/>
        </w:rPr>
        <w:t>Директор департаменту</w:t>
      </w:r>
    </w:p>
    <w:p w14:paraId="2FF2FBC8" w14:textId="2AB13439" w:rsidR="00496517" w:rsidRPr="00882B60" w:rsidRDefault="00496517" w:rsidP="00B90A74">
      <w:pPr>
        <w:spacing w:after="0"/>
        <w:ind w:right="-1"/>
        <w:rPr>
          <w:b/>
          <w:bCs/>
          <w:color w:val="000000" w:themeColor="text1"/>
          <w:sz w:val="28"/>
          <w:szCs w:val="28"/>
        </w:rPr>
      </w:pPr>
      <w:r w:rsidRPr="00882B60">
        <w:rPr>
          <w:b/>
          <w:bCs/>
          <w:color w:val="000000" w:themeColor="text1"/>
          <w:sz w:val="28"/>
          <w:szCs w:val="28"/>
        </w:rPr>
        <w:t>інформаційних технологій</w:t>
      </w:r>
      <w:r w:rsidRPr="00882B60">
        <w:rPr>
          <w:b/>
          <w:bCs/>
          <w:color w:val="000000" w:themeColor="text1"/>
          <w:sz w:val="28"/>
          <w:szCs w:val="28"/>
        </w:rPr>
        <w:tab/>
      </w:r>
      <w:r w:rsidRPr="00882B60">
        <w:rPr>
          <w:b/>
          <w:bCs/>
          <w:color w:val="000000" w:themeColor="text1"/>
          <w:sz w:val="28"/>
          <w:szCs w:val="28"/>
        </w:rPr>
        <w:tab/>
      </w:r>
      <w:r w:rsidRPr="00882B60">
        <w:rPr>
          <w:b/>
          <w:bCs/>
          <w:color w:val="000000" w:themeColor="text1"/>
          <w:sz w:val="28"/>
          <w:szCs w:val="28"/>
        </w:rPr>
        <w:tab/>
      </w:r>
      <w:r w:rsidRPr="00882B60">
        <w:rPr>
          <w:b/>
          <w:bCs/>
          <w:color w:val="000000" w:themeColor="text1"/>
          <w:sz w:val="28"/>
          <w:szCs w:val="28"/>
        </w:rPr>
        <w:tab/>
      </w:r>
      <w:r w:rsidRPr="00882B60">
        <w:rPr>
          <w:b/>
          <w:bCs/>
          <w:color w:val="000000" w:themeColor="text1"/>
          <w:sz w:val="28"/>
          <w:szCs w:val="28"/>
        </w:rPr>
        <w:tab/>
      </w:r>
      <w:r w:rsidR="0083146A" w:rsidRPr="00882B60">
        <w:rPr>
          <w:b/>
          <w:bCs/>
          <w:color w:val="000000" w:themeColor="text1"/>
          <w:sz w:val="28"/>
          <w:szCs w:val="28"/>
        </w:rPr>
        <w:tab/>
      </w:r>
      <w:r w:rsidRPr="00882B60">
        <w:rPr>
          <w:b/>
          <w:bCs/>
          <w:color w:val="000000" w:themeColor="text1"/>
          <w:sz w:val="28"/>
          <w:szCs w:val="28"/>
        </w:rPr>
        <w:t>Андрій ЗАЇКА</w:t>
      </w:r>
    </w:p>
    <w:bookmarkEnd w:id="2"/>
    <w:p w14:paraId="4451CFE8" w14:textId="35747F4B" w:rsidR="0083146A" w:rsidRPr="00882B60" w:rsidRDefault="0083146A" w:rsidP="00B90A74">
      <w:pPr>
        <w:suppressAutoHyphens w:val="0"/>
        <w:spacing w:after="0"/>
        <w:ind w:right="-1"/>
        <w:jc w:val="left"/>
        <w:rPr>
          <w:color w:val="000000" w:themeColor="text1"/>
          <w:sz w:val="28"/>
          <w:szCs w:val="28"/>
        </w:rPr>
      </w:pPr>
      <w:r w:rsidRPr="00882B60">
        <w:rPr>
          <w:color w:val="000000" w:themeColor="text1"/>
          <w:sz w:val="28"/>
          <w:szCs w:val="28"/>
        </w:rPr>
        <w:br w:type="page"/>
      </w:r>
    </w:p>
    <w:p w14:paraId="5F9F377D" w14:textId="7664239B" w:rsidR="00D971C2" w:rsidRPr="00882B60" w:rsidRDefault="00D971C2" w:rsidP="00B90A74">
      <w:pPr>
        <w:pStyle w:val="a"/>
        <w:numPr>
          <w:ilvl w:val="0"/>
          <w:numId w:val="0"/>
        </w:numPr>
        <w:tabs>
          <w:tab w:val="clear" w:pos="1843"/>
        </w:tabs>
        <w:ind w:left="5670" w:right="-1"/>
        <w:jc w:val="both"/>
        <w:rPr>
          <w:b w:val="0"/>
          <w:color w:val="000000" w:themeColor="text1"/>
          <w:sz w:val="20"/>
          <w:szCs w:val="20"/>
        </w:rPr>
      </w:pPr>
      <w:bookmarkStart w:id="3" w:name="_Hlk177035479"/>
      <w:r w:rsidRPr="00882B60">
        <w:rPr>
          <w:b w:val="0"/>
          <w:color w:val="000000" w:themeColor="text1"/>
          <w:sz w:val="20"/>
          <w:szCs w:val="20"/>
        </w:rPr>
        <w:lastRenderedPageBreak/>
        <w:t xml:space="preserve">Додаток </w:t>
      </w:r>
      <w:r w:rsidR="00243856" w:rsidRPr="00882B60">
        <w:rPr>
          <w:b w:val="0"/>
          <w:color w:val="000000" w:themeColor="text1"/>
          <w:sz w:val="20"/>
          <w:szCs w:val="20"/>
        </w:rPr>
        <w:t>1</w:t>
      </w:r>
      <w:r w:rsidRPr="00882B60">
        <w:rPr>
          <w:b w:val="0"/>
          <w:color w:val="000000" w:themeColor="text1"/>
          <w:sz w:val="20"/>
          <w:szCs w:val="20"/>
        </w:rPr>
        <w:t xml:space="preserve"> до опису </w:t>
      </w:r>
      <w:r w:rsidR="00B67172" w:rsidRPr="00882B60">
        <w:rPr>
          <w:b w:val="0"/>
          <w:color w:val="000000" w:themeColor="text1"/>
          <w:sz w:val="20"/>
          <w:szCs w:val="20"/>
        </w:rPr>
        <w:t>розділів та схем ХМL файлів електронної форми звітних даних про депозитарну діяльність Центрального депозитарію</w:t>
      </w:r>
    </w:p>
    <w:bookmarkEnd w:id="3"/>
    <w:p w14:paraId="7615C490" w14:textId="1D8DAC48" w:rsidR="00243856" w:rsidRPr="00882B60" w:rsidRDefault="00243856" w:rsidP="00B90A74">
      <w:pPr>
        <w:pStyle w:val="a"/>
        <w:numPr>
          <w:ilvl w:val="0"/>
          <w:numId w:val="0"/>
        </w:numPr>
        <w:tabs>
          <w:tab w:val="clear" w:pos="1843"/>
        </w:tabs>
        <w:ind w:right="-1"/>
        <w:jc w:val="center"/>
        <w:rPr>
          <w:b w:val="0"/>
          <w:color w:val="000000" w:themeColor="text1"/>
          <w:sz w:val="20"/>
          <w:szCs w:val="20"/>
        </w:rPr>
      </w:pPr>
      <w:r w:rsidRPr="00882B60">
        <w:rPr>
          <w:color w:val="000000" w:themeColor="text1"/>
          <w:sz w:val="28"/>
          <w:szCs w:val="28"/>
        </w:rPr>
        <w:t>Схема XSD «IrregCsd»</w:t>
      </w:r>
      <w:r w:rsidRPr="00882B60">
        <w:rPr>
          <w:color w:val="000000" w:themeColor="text1"/>
          <w:sz w:val="28"/>
          <w:szCs w:val="28"/>
          <w:lang w:val="ru-RU"/>
        </w:rPr>
        <w:t xml:space="preserve"> </w:t>
      </w:r>
      <w:r w:rsidRPr="00882B60">
        <w:rPr>
          <w:color w:val="000000" w:themeColor="text1"/>
          <w:sz w:val="28"/>
          <w:szCs w:val="28"/>
        </w:rPr>
        <w:t>нерегулярних даних</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243856" w:rsidRPr="00882B60" w14:paraId="22BC8641" w14:textId="77777777" w:rsidTr="00F94511">
        <w:tc>
          <w:tcPr>
            <w:tcW w:w="426" w:type="dxa"/>
            <w:tcBorders>
              <w:top w:val="single" w:sz="4" w:space="0" w:color="000000"/>
              <w:left w:val="single" w:sz="4" w:space="0" w:color="000000"/>
              <w:bottom w:val="single" w:sz="4" w:space="0" w:color="000000"/>
            </w:tcBorders>
            <w:shd w:val="clear" w:color="auto" w:fill="auto"/>
            <w:vAlign w:val="center"/>
          </w:tcPr>
          <w:p w14:paraId="7D1A74DA" w14:textId="77777777" w:rsidR="00243856" w:rsidRPr="00882B60" w:rsidRDefault="00243856" w:rsidP="00B90A74">
            <w:pPr>
              <w:pStyle w:val="a"/>
              <w:numPr>
                <w:ilvl w:val="0"/>
                <w:numId w:val="0"/>
              </w:numPr>
              <w:spacing w:before="0" w:after="0"/>
              <w:ind w:right="-1"/>
              <w:jc w:val="center"/>
              <w:rPr>
                <w:color w:val="000000" w:themeColor="text1"/>
                <w:sz w:val="18"/>
                <w:szCs w:val="18"/>
              </w:rPr>
            </w:pPr>
            <w:r w:rsidRPr="00882B60">
              <w:rPr>
                <w:color w:val="000000" w:themeColor="text1"/>
                <w:sz w:val="18"/>
                <w:szCs w:val="18"/>
              </w:rPr>
              <w:t>№</w:t>
            </w:r>
          </w:p>
          <w:p w14:paraId="7B01D4A4" w14:textId="77777777" w:rsidR="00243856" w:rsidRPr="00882B60" w:rsidRDefault="00243856" w:rsidP="00B90A74">
            <w:pPr>
              <w:pStyle w:val="a"/>
              <w:numPr>
                <w:ilvl w:val="0"/>
                <w:numId w:val="0"/>
              </w:numPr>
              <w:spacing w:before="0" w:after="0"/>
              <w:ind w:right="-1"/>
              <w:jc w:val="center"/>
              <w:rPr>
                <w:color w:val="000000" w:themeColor="text1"/>
                <w:sz w:val="18"/>
                <w:szCs w:val="18"/>
              </w:rPr>
            </w:pPr>
            <w:r w:rsidRPr="00882B60">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84C0" w14:textId="77777777" w:rsidR="00243856" w:rsidRPr="00882B60" w:rsidRDefault="00243856" w:rsidP="00B90A74">
            <w:pPr>
              <w:pStyle w:val="a"/>
              <w:numPr>
                <w:ilvl w:val="0"/>
                <w:numId w:val="0"/>
              </w:numPr>
              <w:spacing w:before="0" w:after="0"/>
              <w:ind w:right="-1"/>
              <w:jc w:val="center"/>
              <w:rPr>
                <w:color w:val="000000" w:themeColor="text1"/>
              </w:rPr>
            </w:pPr>
            <w:r w:rsidRPr="00882B60">
              <w:rPr>
                <w:color w:val="000000" w:themeColor="text1"/>
                <w:sz w:val="18"/>
                <w:szCs w:val="18"/>
              </w:rPr>
              <w:t>Рядок схеми</w:t>
            </w:r>
          </w:p>
        </w:tc>
      </w:tr>
      <w:tr w:rsidR="00243856" w:rsidRPr="00882B60" w14:paraId="458F5175" w14:textId="77777777" w:rsidTr="00F94511">
        <w:tc>
          <w:tcPr>
            <w:tcW w:w="426" w:type="dxa"/>
            <w:tcBorders>
              <w:top w:val="single" w:sz="4" w:space="0" w:color="000000"/>
              <w:left w:val="single" w:sz="4" w:space="0" w:color="000000"/>
              <w:bottom w:val="single" w:sz="4" w:space="0" w:color="000000"/>
            </w:tcBorders>
            <w:shd w:val="clear" w:color="auto" w:fill="auto"/>
          </w:tcPr>
          <w:p w14:paraId="3577308C"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8E48E5" w14:textId="77777777" w:rsidR="00243856" w:rsidRPr="00882B60" w:rsidRDefault="00243856" w:rsidP="00B90A74">
            <w:pPr>
              <w:spacing w:after="0"/>
              <w:ind w:right="-1"/>
              <w:rPr>
                <w:color w:val="000000" w:themeColor="text1"/>
              </w:rPr>
            </w:pPr>
            <w:r w:rsidRPr="00882B60">
              <w:rPr>
                <w:rFonts w:ascii="Courier New" w:hAnsi="Courier New" w:cs="Courier New"/>
                <w:color w:val="000000" w:themeColor="text1"/>
                <w:sz w:val="18"/>
                <w:szCs w:val="18"/>
              </w:rPr>
              <w:t>&lt;?xml version='1.0' encoding='windows-1251'?&gt;</w:t>
            </w:r>
          </w:p>
        </w:tc>
      </w:tr>
      <w:tr w:rsidR="00243856" w:rsidRPr="00882B60" w14:paraId="352D8680" w14:textId="77777777" w:rsidTr="00F94511">
        <w:tc>
          <w:tcPr>
            <w:tcW w:w="426" w:type="dxa"/>
            <w:tcBorders>
              <w:top w:val="single" w:sz="4" w:space="0" w:color="000000"/>
              <w:left w:val="single" w:sz="4" w:space="0" w:color="000000"/>
              <w:bottom w:val="single" w:sz="4" w:space="0" w:color="000000"/>
            </w:tcBorders>
            <w:shd w:val="clear" w:color="auto" w:fill="auto"/>
          </w:tcPr>
          <w:p w14:paraId="2634CE4C"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DAF673" w14:textId="77777777" w:rsidR="00243856" w:rsidRPr="00882B60" w:rsidRDefault="00243856" w:rsidP="00B90A74">
            <w:pPr>
              <w:spacing w:after="0"/>
              <w:ind w:right="-1"/>
              <w:rPr>
                <w:color w:val="000000" w:themeColor="text1"/>
              </w:rPr>
            </w:pPr>
            <w:r w:rsidRPr="00882B60">
              <w:rPr>
                <w:rFonts w:ascii="Courier New" w:hAnsi="Courier New" w:cs="Courier New"/>
                <w:color w:val="000000" w:themeColor="text1"/>
                <w:sz w:val="18"/>
                <w:szCs w:val="18"/>
              </w:rPr>
              <w:t>&lt;xs:schema</w:t>
            </w:r>
          </w:p>
        </w:tc>
      </w:tr>
      <w:tr w:rsidR="00243856" w:rsidRPr="00882B60" w14:paraId="54BCE0C8" w14:textId="77777777" w:rsidTr="00F94511">
        <w:tc>
          <w:tcPr>
            <w:tcW w:w="426" w:type="dxa"/>
            <w:tcBorders>
              <w:top w:val="single" w:sz="4" w:space="0" w:color="000000"/>
              <w:left w:val="single" w:sz="4" w:space="0" w:color="000000"/>
              <w:bottom w:val="single" w:sz="4" w:space="0" w:color="000000"/>
            </w:tcBorders>
            <w:shd w:val="clear" w:color="auto" w:fill="auto"/>
          </w:tcPr>
          <w:p w14:paraId="2E8DA57B"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123661"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xmlns:xs="http://www.w3.org/2001/XMLSchema"</w:t>
            </w:r>
          </w:p>
        </w:tc>
      </w:tr>
      <w:tr w:rsidR="00243856" w:rsidRPr="00882B60" w14:paraId="6CB6D9BF" w14:textId="77777777" w:rsidTr="00F94511">
        <w:tc>
          <w:tcPr>
            <w:tcW w:w="426" w:type="dxa"/>
            <w:tcBorders>
              <w:top w:val="single" w:sz="4" w:space="0" w:color="000000"/>
              <w:left w:val="single" w:sz="4" w:space="0" w:color="000000"/>
              <w:bottom w:val="single" w:sz="4" w:space="0" w:color="000000"/>
            </w:tcBorders>
            <w:shd w:val="clear" w:color="auto" w:fill="auto"/>
          </w:tcPr>
          <w:p w14:paraId="6D0845AD"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65E2B3"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xmlns:z="http://nssmc.gov.ua/Schem/IrregCsd"</w:t>
            </w:r>
          </w:p>
        </w:tc>
      </w:tr>
      <w:tr w:rsidR="00243856" w:rsidRPr="00882B60" w14:paraId="3F7ECACB" w14:textId="77777777" w:rsidTr="00F94511">
        <w:tc>
          <w:tcPr>
            <w:tcW w:w="426" w:type="dxa"/>
            <w:tcBorders>
              <w:top w:val="single" w:sz="4" w:space="0" w:color="000000"/>
              <w:left w:val="single" w:sz="4" w:space="0" w:color="000000"/>
              <w:bottom w:val="single" w:sz="4" w:space="0" w:color="000000"/>
            </w:tcBorders>
            <w:shd w:val="clear" w:color="auto" w:fill="auto"/>
          </w:tcPr>
          <w:p w14:paraId="3DCC63CE"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1DB392"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targetNamespace="http://nssmc.gov.ua/Schem/IrregCsd"</w:t>
            </w:r>
          </w:p>
        </w:tc>
      </w:tr>
      <w:tr w:rsidR="00243856" w:rsidRPr="00882B60" w14:paraId="7C0B151F" w14:textId="77777777" w:rsidTr="00F94511">
        <w:tc>
          <w:tcPr>
            <w:tcW w:w="426" w:type="dxa"/>
            <w:tcBorders>
              <w:top w:val="single" w:sz="4" w:space="0" w:color="000000"/>
              <w:left w:val="single" w:sz="4" w:space="0" w:color="000000"/>
              <w:bottom w:val="single" w:sz="4" w:space="0" w:color="000000"/>
            </w:tcBorders>
            <w:shd w:val="clear" w:color="auto" w:fill="auto"/>
          </w:tcPr>
          <w:p w14:paraId="7E36B704"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181C87"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elementFormDefault="qualified"&gt;</w:t>
            </w:r>
          </w:p>
        </w:tc>
      </w:tr>
      <w:tr w:rsidR="00243856" w:rsidRPr="00882B60" w14:paraId="194AD958" w14:textId="77777777" w:rsidTr="00F94511">
        <w:tc>
          <w:tcPr>
            <w:tcW w:w="426" w:type="dxa"/>
            <w:tcBorders>
              <w:top w:val="single" w:sz="4" w:space="0" w:color="000000"/>
              <w:left w:val="single" w:sz="4" w:space="0" w:color="000000"/>
              <w:bottom w:val="single" w:sz="4" w:space="0" w:color="000000"/>
            </w:tcBorders>
            <w:shd w:val="clear" w:color="auto" w:fill="auto"/>
          </w:tcPr>
          <w:p w14:paraId="50363B4D"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8DC852"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&lt;xs:include schemaLocation="smc-components-csd.xsd"/&gt;</w:t>
            </w:r>
          </w:p>
        </w:tc>
      </w:tr>
      <w:tr w:rsidR="00243856" w:rsidRPr="00882B60" w14:paraId="00F952DB" w14:textId="77777777" w:rsidTr="00F94511">
        <w:tc>
          <w:tcPr>
            <w:tcW w:w="426" w:type="dxa"/>
            <w:tcBorders>
              <w:top w:val="single" w:sz="4" w:space="0" w:color="000000"/>
              <w:left w:val="single" w:sz="4" w:space="0" w:color="000000"/>
              <w:bottom w:val="single" w:sz="4" w:space="0" w:color="000000"/>
            </w:tcBorders>
            <w:shd w:val="clear" w:color="auto" w:fill="auto"/>
          </w:tcPr>
          <w:p w14:paraId="6780B97E"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58FD46"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name="root"&gt;</w:t>
            </w:r>
          </w:p>
        </w:tc>
      </w:tr>
      <w:tr w:rsidR="00243856" w:rsidRPr="00882B60" w14:paraId="7C0E22D8" w14:textId="77777777" w:rsidTr="00F94511">
        <w:tc>
          <w:tcPr>
            <w:tcW w:w="426" w:type="dxa"/>
            <w:tcBorders>
              <w:top w:val="single" w:sz="4" w:space="0" w:color="000000"/>
              <w:left w:val="single" w:sz="4" w:space="0" w:color="000000"/>
              <w:bottom w:val="single" w:sz="4" w:space="0" w:color="000000"/>
            </w:tcBorders>
            <w:shd w:val="clear" w:color="auto" w:fill="auto"/>
          </w:tcPr>
          <w:p w14:paraId="77EC48AA"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AC88F0"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243856" w:rsidRPr="00882B60" w14:paraId="638FD475" w14:textId="77777777" w:rsidTr="00F94511">
        <w:tc>
          <w:tcPr>
            <w:tcW w:w="426" w:type="dxa"/>
            <w:tcBorders>
              <w:top w:val="single" w:sz="4" w:space="0" w:color="000000"/>
              <w:left w:val="single" w:sz="4" w:space="0" w:color="000000"/>
              <w:bottom w:val="single" w:sz="4" w:space="0" w:color="000000"/>
            </w:tcBorders>
            <w:shd w:val="clear" w:color="auto" w:fill="auto"/>
          </w:tcPr>
          <w:p w14:paraId="455BB97F"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E80EE2"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&lt;xs:all&gt;</w:t>
            </w:r>
          </w:p>
        </w:tc>
      </w:tr>
      <w:tr w:rsidR="00243856" w:rsidRPr="00882B60" w14:paraId="25FF9EBB" w14:textId="77777777" w:rsidTr="00F94511">
        <w:tc>
          <w:tcPr>
            <w:tcW w:w="426" w:type="dxa"/>
            <w:tcBorders>
              <w:top w:val="single" w:sz="4" w:space="0" w:color="000000"/>
              <w:left w:val="single" w:sz="4" w:space="0" w:color="000000"/>
              <w:bottom w:val="single" w:sz="4" w:space="0" w:color="000000"/>
            </w:tcBorders>
            <w:shd w:val="clear" w:color="auto" w:fill="auto"/>
          </w:tcPr>
          <w:p w14:paraId="1FD67D20"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8AE854"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name="DTSSuprovod" type="z:DTSSuprovod-container"/&gt;</w:t>
            </w:r>
          </w:p>
        </w:tc>
      </w:tr>
      <w:tr w:rsidR="00243856" w:rsidRPr="00882B60" w14:paraId="2EB34054" w14:textId="77777777" w:rsidTr="00F94511">
        <w:tc>
          <w:tcPr>
            <w:tcW w:w="426" w:type="dxa"/>
            <w:tcBorders>
              <w:top w:val="single" w:sz="4" w:space="0" w:color="000000"/>
              <w:left w:val="single" w:sz="4" w:space="0" w:color="000000"/>
              <w:bottom w:val="single" w:sz="4" w:space="0" w:color="000000"/>
            </w:tcBorders>
            <w:shd w:val="clear" w:color="auto" w:fill="auto"/>
          </w:tcPr>
          <w:p w14:paraId="5A7938F6"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8B1BB7"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name="DTSKorvidn" type="z:DTSKorvidn-container"/&gt;</w:t>
            </w:r>
          </w:p>
        </w:tc>
      </w:tr>
      <w:tr w:rsidR="00243856" w:rsidRPr="00882B60" w14:paraId="664CF47A" w14:textId="77777777" w:rsidTr="00F94511">
        <w:tc>
          <w:tcPr>
            <w:tcW w:w="426" w:type="dxa"/>
            <w:tcBorders>
              <w:top w:val="single" w:sz="4" w:space="0" w:color="000000"/>
              <w:left w:val="single" w:sz="4" w:space="0" w:color="000000"/>
              <w:bottom w:val="single" w:sz="4" w:space="0" w:color="000000"/>
            </w:tcBorders>
            <w:shd w:val="clear" w:color="auto" w:fill="auto"/>
          </w:tcPr>
          <w:p w14:paraId="2DB7B24E"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40215D" w14:textId="77777777" w:rsidR="00243856" w:rsidRPr="00882B60" w:rsidRDefault="00243856" w:rsidP="00B90A74">
            <w:pPr>
              <w:spacing w:after="0"/>
              <w:ind w:right="-1"/>
              <w:rPr>
                <w:rFonts w:ascii="Courier New" w:eastAsia="Courier New" w:hAnsi="Courier New" w:cs="Courier New"/>
                <w:color w:val="000000" w:themeColor="text1"/>
                <w:sz w:val="18"/>
                <w:szCs w:val="18"/>
                <w:lang w:val="en-US"/>
              </w:rPr>
            </w:pPr>
            <w:r w:rsidRPr="00882B60">
              <w:rPr>
                <w:rFonts w:ascii="Courier New" w:eastAsia="Courier New" w:hAnsi="Courier New" w:cs="Courier New"/>
                <w:color w:val="000000" w:themeColor="text1"/>
                <w:sz w:val="18"/>
                <w:szCs w:val="18"/>
                <w:lang w:val="en-US"/>
              </w:rPr>
              <w:t xml:space="preserve">        &lt;xs:element name="DTSDepviol" type="z:DTSDepviol-container"/&gt;</w:t>
            </w:r>
          </w:p>
        </w:tc>
      </w:tr>
      <w:tr w:rsidR="00243856" w:rsidRPr="00882B60" w14:paraId="577042B5" w14:textId="77777777" w:rsidTr="00F94511">
        <w:tc>
          <w:tcPr>
            <w:tcW w:w="426" w:type="dxa"/>
            <w:tcBorders>
              <w:top w:val="single" w:sz="4" w:space="0" w:color="000000"/>
              <w:left w:val="single" w:sz="4" w:space="0" w:color="000000"/>
              <w:bottom w:val="single" w:sz="4" w:space="0" w:color="000000"/>
            </w:tcBorders>
            <w:shd w:val="clear" w:color="auto" w:fill="auto"/>
          </w:tcPr>
          <w:p w14:paraId="314BEABA"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78A575" w14:textId="77777777" w:rsidR="00243856" w:rsidRPr="00882B60" w:rsidRDefault="00243856" w:rsidP="00B90A74">
            <w:pPr>
              <w:spacing w:after="0"/>
              <w:ind w:right="-1"/>
              <w:rPr>
                <w:rFonts w:ascii="Courier New" w:eastAsia="Courier New" w:hAnsi="Courier New" w:cs="Courier New"/>
                <w:color w:val="000000" w:themeColor="text1"/>
                <w:sz w:val="18"/>
                <w:szCs w:val="18"/>
                <w:lang w:val="en-US"/>
              </w:rPr>
            </w:pPr>
            <w:r w:rsidRPr="00882B60">
              <w:rPr>
                <w:rFonts w:ascii="Courier New" w:eastAsia="Courier New" w:hAnsi="Courier New" w:cs="Courier New"/>
                <w:color w:val="000000" w:themeColor="text1"/>
                <w:sz w:val="18"/>
                <w:szCs w:val="18"/>
                <w:lang w:val="en-US"/>
              </w:rPr>
              <w:t xml:space="preserve">        &lt;xs:element name="DTSSANCTION" type="z:DTSSANCTION-container"/&gt;</w:t>
            </w:r>
          </w:p>
        </w:tc>
      </w:tr>
      <w:tr w:rsidR="00243856" w:rsidRPr="00882B60" w14:paraId="41D60F4E" w14:textId="77777777" w:rsidTr="00F94511">
        <w:tc>
          <w:tcPr>
            <w:tcW w:w="426" w:type="dxa"/>
            <w:tcBorders>
              <w:top w:val="single" w:sz="4" w:space="0" w:color="000000"/>
              <w:left w:val="single" w:sz="4" w:space="0" w:color="000000"/>
              <w:bottom w:val="single" w:sz="4" w:space="0" w:color="000000"/>
            </w:tcBorders>
            <w:shd w:val="clear" w:color="auto" w:fill="auto"/>
          </w:tcPr>
          <w:p w14:paraId="08BC055B"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26213E"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&lt;/xs:all&gt;</w:t>
            </w:r>
          </w:p>
        </w:tc>
      </w:tr>
      <w:tr w:rsidR="00243856" w:rsidRPr="00882B60" w14:paraId="2A3C098D" w14:textId="77777777" w:rsidTr="00F94511">
        <w:tc>
          <w:tcPr>
            <w:tcW w:w="426" w:type="dxa"/>
            <w:tcBorders>
              <w:top w:val="single" w:sz="4" w:space="0" w:color="000000"/>
              <w:left w:val="single" w:sz="4" w:space="0" w:color="000000"/>
              <w:bottom w:val="single" w:sz="4" w:space="0" w:color="000000"/>
            </w:tcBorders>
            <w:shd w:val="clear" w:color="auto" w:fill="auto"/>
          </w:tcPr>
          <w:p w14:paraId="4C15FDA0"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AFB83F"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&lt;xs:attributeGroup ref="z:root-attributes"/&gt;</w:t>
            </w:r>
          </w:p>
        </w:tc>
      </w:tr>
      <w:tr w:rsidR="00243856" w:rsidRPr="00882B60" w14:paraId="2B126D67" w14:textId="77777777" w:rsidTr="00F94511">
        <w:tc>
          <w:tcPr>
            <w:tcW w:w="426" w:type="dxa"/>
            <w:tcBorders>
              <w:top w:val="single" w:sz="4" w:space="0" w:color="000000"/>
              <w:left w:val="single" w:sz="4" w:space="0" w:color="000000"/>
              <w:bottom w:val="single" w:sz="4" w:space="0" w:color="000000"/>
            </w:tcBorders>
            <w:shd w:val="clear" w:color="auto" w:fill="auto"/>
          </w:tcPr>
          <w:p w14:paraId="5C4736B2"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0A3EA7"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243856" w:rsidRPr="00882B60" w14:paraId="52319EDE" w14:textId="77777777" w:rsidTr="00F94511">
        <w:tc>
          <w:tcPr>
            <w:tcW w:w="426" w:type="dxa"/>
            <w:tcBorders>
              <w:top w:val="single" w:sz="4" w:space="0" w:color="000000"/>
              <w:left w:val="single" w:sz="4" w:space="0" w:color="000000"/>
              <w:bottom w:val="single" w:sz="4" w:space="0" w:color="000000"/>
            </w:tcBorders>
            <w:shd w:val="clear" w:color="auto" w:fill="auto"/>
          </w:tcPr>
          <w:p w14:paraId="7CFBCEFF"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4110E2" w14:textId="77777777" w:rsidR="00243856" w:rsidRPr="00882B60" w:rsidRDefault="0024385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&lt;/xs:element&gt;</w:t>
            </w:r>
          </w:p>
        </w:tc>
      </w:tr>
      <w:tr w:rsidR="00243856" w:rsidRPr="00882B60" w14:paraId="6C34095A" w14:textId="77777777" w:rsidTr="00F94511">
        <w:tc>
          <w:tcPr>
            <w:tcW w:w="426" w:type="dxa"/>
            <w:tcBorders>
              <w:top w:val="single" w:sz="4" w:space="0" w:color="000000"/>
              <w:left w:val="single" w:sz="4" w:space="0" w:color="000000"/>
              <w:bottom w:val="single" w:sz="4" w:space="0" w:color="000000"/>
            </w:tcBorders>
            <w:shd w:val="clear" w:color="auto" w:fill="auto"/>
          </w:tcPr>
          <w:p w14:paraId="54A892A6" w14:textId="77777777" w:rsidR="00243856" w:rsidRPr="00882B60" w:rsidRDefault="00243856" w:rsidP="00BB479E">
            <w:pPr>
              <w:pStyle w:val="17"/>
              <w:numPr>
                <w:ilvl w:val="0"/>
                <w:numId w:val="15"/>
              </w:numPr>
              <w:tabs>
                <w:tab w:val="left" w:pos="1843"/>
              </w:tabs>
              <w:snapToGrid w:val="0"/>
              <w:spacing w:before="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0EC8A3" w14:textId="77777777" w:rsidR="00243856" w:rsidRPr="00882B60" w:rsidRDefault="00243856" w:rsidP="00B90A74">
            <w:pPr>
              <w:spacing w:after="0"/>
              <w:ind w:right="-1"/>
              <w:rPr>
                <w:color w:val="000000" w:themeColor="text1"/>
              </w:rPr>
            </w:pPr>
            <w:r w:rsidRPr="00882B60">
              <w:rPr>
                <w:rFonts w:ascii="Courier New" w:hAnsi="Courier New" w:cs="Courier New"/>
                <w:color w:val="000000" w:themeColor="text1"/>
                <w:sz w:val="18"/>
                <w:szCs w:val="18"/>
              </w:rPr>
              <w:t>&lt;/xs:schema&gt;</w:t>
            </w:r>
          </w:p>
        </w:tc>
      </w:tr>
    </w:tbl>
    <w:p w14:paraId="5A5C1F3E" w14:textId="77777777" w:rsidR="00B67172" w:rsidRPr="00882B60" w:rsidRDefault="00B67172" w:rsidP="00B90A74">
      <w:pPr>
        <w:suppressAutoHyphens w:val="0"/>
        <w:spacing w:after="0"/>
        <w:ind w:right="-1"/>
        <w:jc w:val="left"/>
        <w:rPr>
          <w:bCs/>
          <w:color w:val="000000" w:themeColor="text1"/>
          <w:kern w:val="1"/>
          <w:sz w:val="20"/>
          <w:szCs w:val="20"/>
        </w:rPr>
      </w:pPr>
      <w:r w:rsidRPr="00882B60">
        <w:rPr>
          <w:b/>
          <w:color w:val="000000" w:themeColor="text1"/>
          <w:sz w:val="20"/>
          <w:szCs w:val="20"/>
        </w:rPr>
        <w:br w:type="page"/>
      </w:r>
    </w:p>
    <w:p w14:paraId="463B04B9" w14:textId="3AFA2B5B" w:rsidR="00B67172" w:rsidRPr="00882B60" w:rsidRDefault="00B67172" w:rsidP="00B90A74">
      <w:pPr>
        <w:pStyle w:val="a"/>
        <w:numPr>
          <w:ilvl w:val="0"/>
          <w:numId w:val="0"/>
        </w:numPr>
        <w:tabs>
          <w:tab w:val="clear" w:pos="1843"/>
        </w:tabs>
        <w:ind w:left="5670" w:right="-1"/>
        <w:jc w:val="both"/>
        <w:rPr>
          <w:b w:val="0"/>
          <w:color w:val="000000" w:themeColor="text1"/>
          <w:sz w:val="20"/>
          <w:szCs w:val="20"/>
        </w:rPr>
      </w:pPr>
      <w:r w:rsidRPr="00882B60">
        <w:rPr>
          <w:b w:val="0"/>
          <w:color w:val="000000" w:themeColor="text1"/>
          <w:sz w:val="20"/>
          <w:szCs w:val="20"/>
        </w:rPr>
        <w:lastRenderedPageBreak/>
        <w:t>Додаток 2 до опису розділів та схем ХМL файлів електронної форми звітних даних про депозитарну діяльність Центрального депозитарію</w:t>
      </w:r>
    </w:p>
    <w:p w14:paraId="2A938266" w14:textId="6BB800EA" w:rsidR="00614BF9" w:rsidRPr="00882B60" w:rsidRDefault="00614BF9" w:rsidP="00B90A74">
      <w:pPr>
        <w:pStyle w:val="a"/>
        <w:numPr>
          <w:ilvl w:val="0"/>
          <w:numId w:val="0"/>
        </w:numPr>
        <w:tabs>
          <w:tab w:val="clear" w:pos="1843"/>
        </w:tabs>
        <w:ind w:right="-1"/>
        <w:jc w:val="center"/>
        <w:rPr>
          <w:color w:val="000000" w:themeColor="text1"/>
          <w:sz w:val="18"/>
          <w:szCs w:val="18"/>
        </w:rPr>
      </w:pPr>
      <w:r w:rsidRPr="00882B60">
        <w:rPr>
          <w:color w:val="000000" w:themeColor="text1"/>
          <w:sz w:val="28"/>
          <w:szCs w:val="28"/>
        </w:rPr>
        <w:t>Схема XSD «DayCsd» щоденних даних</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614BF9" w:rsidRPr="00882B60" w14:paraId="3BAC3570" w14:textId="77777777" w:rsidTr="00F94511">
        <w:tc>
          <w:tcPr>
            <w:tcW w:w="426" w:type="dxa"/>
            <w:tcBorders>
              <w:top w:val="single" w:sz="4" w:space="0" w:color="000000"/>
              <w:left w:val="single" w:sz="4" w:space="0" w:color="000000"/>
              <w:bottom w:val="single" w:sz="4" w:space="0" w:color="000000"/>
            </w:tcBorders>
            <w:shd w:val="clear" w:color="auto" w:fill="auto"/>
            <w:vAlign w:val="center"/>
          </w:tcPr>
          <w:p w14:paraId="77FE45D0" w14:textId="77777777" w:rsidR="00614BF9" w:rsidRPr="00882B60" w:rsidRDefault="00614BF9" w:rsidP="00B90A74">
            <w:pPr>
              <w:pStyle w:val="a"/>
              <w:numPr>
                <w:ilvl w:val="0"/>
                <w:numId w:val="0"/>
              </w:numPr>
              <w:spacing w:before="0" w:after="0"/>
              <w:ind w:right="-1" w:firstLine="15"/>
              <w:jc w:val="center"/>
              <w:rPr>
                <w:color w:val="000000" w:themeColor="text1"/>
                <w:sz w:val="18"/>
                <w:szCs w:val="18"/>
              </w:rPr>
            </w:pPr>
            <w:r w:rsidRPr="00882B60">
              <w:rPr>
                <w:color w:val="000000" w:themeColor="text1"/>
                <w:sz w:val="18"/>
                <w:szCs w:val="18"/>
              </w:rPr>
              <w:t>№</w:t>
            </w:r>
          </w:p>
          <w:p w14:paraId="70C936B1" w14:textId="77777777" w:rsidR="00614BF9" w:rsidRPr="00882B60" w:rsidRDefault="00614BF9" w:rsidP="00B90A74">
            <w:pPr>
              <w:pStyle w:val="a"/>
              <w:numPr>
                <w:ilvl w:val="0"/>
                <w:numId w:val="0"/>
              </w:numPr>
              <w:spacing w:before="0" w:after="0"/>
              <w:ind w:right="-1" w:firstLine="15"/>
              <w:jc w:val="center"/>
              <w:rPr>
                <w:color w:val="000000" w:themeColor="text1"/>
                <w:sz w:val="18"/>
                <w:szCs w:val="18"/>
              </w:rPr>
            </w:pPr>
            <w:r w:rsidRPr="00882B60">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277F" w14:textId="77777777" w:rsidR="00614BF9" w:rsidRPr="00882B60" w:rsidRDefault="00614BF9" w:rsidP="00B90A74">
            <w:pPr>
              <w:pStyle w:val="a"/>
              <w:numPr>
                <w:ilvl w:val="0"/>
                <w:numId w:val="0"/>
              </w:numPr>
              <w:spacing w:before="0" w:after="0"/>
              <w:ind w:right="-1"/>
              <w:jc w:val="center"/>
              <w:rPr>
                <w:color w:val="000000" w:themeColor="text1"/>
              </w:rPr>
            </w:pPr>
            <w:r w:rsidRPr="00882B60">
              <w:rPr>
                <w:color w:val="000000" w:themeColor="text1"/>
                <w:sz w:val="18"/>
                <w:szCs w:val="18"/>
              </w:rPr>
              <w:t>Рядок схеми</w:t>
            </w:r>
          </w:p>
        </w:tc>
      </w:tr>
      <w:tr w:rsidR="00614BF9" w:rsidRPr="00882B60" w14:paraId="37FA63DE" w14:textId="77777777" w:rsidTr="00F94511">
        <w:tc>
          <w:tcPr>
            <w:tcW w:w="426" w:type="dxa"/>
            <w:tcBorders>
              <w:top w:val="single" w:sz="4" w:space="0" w:color="000000"/>
              <w:left w:val="single" w:sz="4" w:space="0" w:color="000000"/>
              <w:bottom w:val="single" w:sz="4" w:space="0" w:color="000000"/>
            </w:tcBorders>
            <w:shd w:val="clear" w:color="auto" w:fill="auto"/>
          </w:tcPr>
          <w:p w14:paraId="588ADEBB"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8F8BFD" w14:textId="77777777" w:rsidR="00614BF9" w:rsidRPr="00882B60" w:rsidRDefault="00614BF9" w:rsidP="00B90A74">
            <w:pPr>
              <w:spacing w:after="0"/>
              <w:ind w:right="-1"/>
              <w:rPr>
                <w:color w:val="000000" w:themeColor="text1"/>
              </w:rPr>
            </w:pPr>
            <w:r w:rsidRPr="00882B60">
              <w:rPr>
                <w:rFonts w:ascii="Courier New" w:hAnsi="Courier New" w:cs="Courier New"/>
                <w:color w:val="000000" w:themeColor="text1"/>
                <w:sz w:val="18"/>
                <w:szCs w:val="18"/>
              </w:rPr>
              <w:t>&lt;?xml version='1.0' encoding='windows-1251'?&gt;</w:t>
            </w:r>
          </w:p>
        </w:tc>
      </w:tr>
      <w:tr w:rsidR="00614BF9" w:rsidRPr="00882B60" w14:paraId="283902FA" w14:textId="77777777" w:rsidTr="00F94511">
        <w:tc>
          <w:tcPr>
            <w:tcW w:w="426" w:type="dxa"/>
            <w:tcBorders>
              <w:top w:val="single" w:sz="4" w:space="0" w:color="000000"/>
              <w:left w:val="single" w:sz="4" w:space="0" w:color="000000"/>
              <w:bottom w:val="single" w:sz="4" w:space="0" w:color="000000"/>
            </w:tcBorders>
            <w:shd w:val="clear" w:color="auto" w:fill="auto"/>
          </w:tcPr>
          <w:p w14:paraId="1BD61843"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6D894B" w14:textId="77777777" w:rsidR="00614BF9" w:rsidRPr="00882B60" w:rsidRDefault="00614BF9" w:rsidP="00B90A74">
            <w:pPr>
              <w:spacing w:after="0"/>
              <w:ind w:right="-1"/>
              <w:rPr>
                <w:color w:val="000000" w:themeColor="text1"/>
              </w:rPr>
            </w:pPr>
            <w:r w:rsidRPr="00882B60">
              <w:rPr>
                <w:rFonts w:ascii="Courier New" w:hAnsi="Courier New" w:cs="Courier New"/>
                <w:color w:val="000000" w:themeColor="text1"/>
                <w:sz w:val="18"/>
                <w:szCs w:val="18"/>
              </w:rPr>
              <w:t>&lt;xs:schema</w:t>
            </w:r>
          </w:p>
        </w:tc>
      </w:tr>
      <w:tr w:rsidR="00614BF9" w:rsidRPr="00882B60" w14:paraId="05A0250D" w14:textId="77777777" w:rsidTr="00F94511">
        <w:tc>
          <w:tcPr>
            <w:tcW w:w="426" w:type="dxa"/>
            <w:tcBorders>
              <w:top w:val="single" w:sz="4" w:space="0" w:color="000000"/>
              <w:left w:val="single" w:sz="4" w:space="0" w:color="000000"/>
              <w:bottom w:val="single" w:sz="4" w:space="0" w:color="000000"/>
            </w:tcBorders>
            <w:shd w:val="clear" w:color="auto" w:fill="auto"/>
          </w:tcPr>
          <w:p w14:paraId="2E33E6B2"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26052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xmlns:xs="http://www.w3.org/2001/XMLSchema"</w:t>
            </w:r>
          </w:p>
        </w:tc>
      </w:tr>
      <w:tr w:rsidR="00614BF9" w:rsidRPr="00882B60" w14:paraId="437E7C72" w14:textId="77777777" w:rsidTr="00F94511">
        <w:tc>
          <w:tcPr>
            <w:tcW w:w="426" w:type="dxa"/>
            <w:tcBorders>
              <w:top w:val="single" w:sz="4" w:space="0" w:color="000000"/>
              <w:left w:val="single" w:sz="4" w:space="0" w:color="000000"/>
              <w:bottom w:val="single" w:sz="4" w:space="0" w:color="000000"/>
            </w:tcBorders>
            <w:shd w:val="clear" w:color="auto" w:fill="auto"/>
          </w:tcPr>
          <w:p w14:paraId="6BBA1792"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27308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xmlns:z="http://nssmc.gov.ua/Schem/DayCsd"</w:t>
            </w:r>
          </w:p>
        </w:tc>
      </w:tr>
      <w:tr w:rsidR="00614BF9" w:rsidRPr="00882B60" w14:paraId="66A281F4" w14:textId="77777777" w:rsidTr="00F94511">
        <w:tc>
          <w:tcPr>
            <w:tcW w:w="426" w:type="dxa"/>
            <w:tcBorders>
              <w:top w:val="single" w:sz="4" w:space="0" w:color="000000"/>
              <w:left w:val="single" w:sz="4" w:space="0" w:color="000000"/>
              <w:bottom w:val="single" w:sz="4" w:space="0" w:color="000000"/>
            </w:tcBorders>
            <w:shd w:val="clear" w:color="auto" w:fill="auto"/>
          </w:tcPr>
          <w:p w14:paraId="6678F87B"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E1631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targetNamespace="http://nssmc.gov.ua/Schem/DayCsd"</w:t>
            </w:r>
          </w:p>
        </w:tc>
      </w:tr>
      <w:tr w:rsidR="00614BF9" w:rsidRPr="00882B60" w14:paraId="6446A0A4" w14:textId="77777777" w:rsidTr="00F94511">
        <w:tc>
          <w:tcPr>
            <w:tcW w:w="426" w:type="dxa"/>
            <w:tcBorders>
              <w:top w:val="single" w:sz="4" w:space="0" w:color="000000"/>
              <w:left w:val="single" w:sz="4" w:space="0" w:color="000000"/>
              <w:bottom w:val="single" w:sz="4" w:space="0" w:color="000000"/>
            </w:tcBorders>
            <w:shd w:val="clear" w:color="auto" w:fill="auto"/>
          </w:tcPr>
          <w:p w14:paraId="0360545F"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91751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elementFormDefault="qualified"&gt;</w:t>
            </w:r>
          </w:p>
        </w:tc>
      </w:tr>
      <w:tr w:rsidR="00614BF9" w:rsidRPr="00882B60" w14:paraId="274B69C9" w14:textId="77777777" w:rsidTr="00F94511">
        <w:tc>
          <w:tcPr>
            <w:tcW w:w="426" w:type="dxa"/>
            <w:tcBorders>
              <w:top w:val="single" w:sz="4" w:space="0" w:color="000000"/>
              <w:left w:val="single" w:sz="4" w:space="0" w:color="000000"/>
              <w:bottom w:val="single" w:sz="4" w:space="0" w:color="000000"/>
            </w:tcBorders>
            <w:shd w:val="clear" w:color="auto" w:fill="auto"/>
          </w:tcPr>
          <w:p w14:paraId="048D9BE2"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A1DA9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&lt;xs:include schemaLocation="smc-components-csd.xsd"/&gt;</w:t>
            </w:r>
          </w:p>
        </w:tc>
      </w:tr>
      <w:tr w:rsidR="00614BF9" w:rsidRPr="00882B60" w14:paraId="6714E601" w14:textId="77777777" w:rsidTr="00F94511">
        <w:tc>
          <w:tcPr>
            <w:tcW w:w="426" w:type="dxa"/>
            <w:tcBorders>
              <w:top w:val="single" w:sz="4" w:space="0" w:color="000000"/>
              <w:left w:val="single" w:sz="4" w:space="0" w:color="000000"/>
              <w:bottom w:val="single" w:sz="4" w:space="0" w:color="000000"/>
            </w:tcBorders>
            <w:shd w:val="clear" w:color="auto" w:fill="auto"/>
          </w:tcPr>
          <w:p w14:paraId="13260DD4"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5ED2E4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name="root"&gt;</w:t>
            </w:r>
          </w:p>
        </w:tc>
      </w:tr>
      <w:tr w:rsidR="00614BF9" w:rsidRPr="00882B60" w14:paraId="379F3BB3" w14:textId="77777777" w:rsidTr="00F94511">
        <w:tc>
          <w:tcPr>
            <w:tcW w:w="426" w:type="dxa"/>
            <w:tcBorders>
              <w:top w:val="single" w:sz="4" w:space="0" w:color="000000"/>
              <w:left w:val="single" w:sz="4" w:space="0" w:color="000000"/>
              <w:bottom w:val="single" w:sz="4" w:space="0" w:color="000000"/>
            </w:tcBorders>
            <w:shd w:val="clear" w:color="auto" w:fill="auto"/>
          </w:tcPr>
          <w:p w14:paraId="27C8A582"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822A5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614BF9" w:rsidRPr="00882B60" w14:paraId="4A091333" w14:textId="77777777" w:rsidTr="00F94511">
        <w:tc>
          <w:tcPr>
            <w:tcW w:w="426" w:type="dxa"/>
            <w:tcBorders>
              <w:top w:val="single" w:sz="4" w:space="0" w:color="000000"/>
              <w:left w:val="single" w:sz="4" w:space="0" w:color="000000"/>
              <w:bottom w:val="single" w:sz="4" w:space="0" w:color="000000"/>
            </w:tcBorders>
            <w:shd w:val="clear" w:color="auto" w:fill="auto"/>
          </w:tcPr>
          <w:p w14:paraId="72C211AC"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2CF6E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&lt;xs:all&gt;</w:t>
            </w:r>
          </w:p>
        </w:tc>
      </w:tr>
      <w:tr w:rsidR="00614BF9" w:rsidRPr="00882B60" w14:paraId="06AFDEA9" w14:textId="77777777" w:rsidTr="00F94511">
        <w:tc>
          <w:tcPr>
            <w:tcW w:w="426" w:type="dxa"/>
            <w:tcBorders>
              <w:top w:val="single" w:sz="4" w:space="0" w:color="000000"/>
              <w:left w:val="single" w:sz="4" w:space="0" w:color="000000"/>
              <w:bottom w:val="single" w:sz="4" w:space="0" w:color="000000"/>
            </w:tcBorders>
            <w:shd w:val="clear" w:color="auto" w:fill="auto"/>
          </w:tcPr>
          <w:p w14:paraId="59325B1A" w14:textId="77777777" w:rsidR="00614BF9" w:rsidRPr="00882B60" w:rsidRDefault="00614BF9"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DDCA8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name="DTSSuprovod" type="z:DTSSuprovod-container"/&gt;</w:t>
            </w:r>
          </w:p>
        </w:tc>
      </w:tr>
      <w:tr w:rsidR="00383E33" w:rsidRPr="00882B60" w14:paraId="789F06D8" w14:textId="77777777" w:rsidTr="00F94511">
        <w:tc>
          <w:tcPr>
            <w:tcW w:w="426" w:type="dxa"/>
            <w:tcBorders>
              <w:top w:val="single" w:sz="4" w:space="0" w:color="000000"/>
              <w:left w:val="single" w:sz="4" w:space="0" w:color="000000"/>
              <w:bottom w:val="single" w:sz="4" w:space="0" w:color="000000"/>
            </w:tcBorders>
            <w:shd w:val="clear" w:color="auto" w:fill="auto"/>
          </w:tcPr>
          <w:p w14:paraId="23FDBAA9" w14:textId="77777777" w:rsidR="00383E33" w:rsidRPr="00882B60" w:rsidRDefault="00383E33"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EEA0E3" w14:textId="77777777" w:rsidR="00383E33" w:rsidRPr="00882B60" w:rsidRDefault="00383E33"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name="DTSDepday</w:t>
            </w:r>
            <w:r w:rsidRPr="00882B60">
              <w:rPr>
                <w:rFonts w:ascii="Courier New" w:hAnsi="Courier New" w:cs="Courier New"/>
                <w:color w:val="000000" w:themeColor="text1"/>
                <w:sz w:val="18"/>
                <w:szCs w:val="18"/>
                <w:lang w:val="en-US"/>
              </w:rPr>
              <w:t>CP</w:t>
            </w:r>
            <w:r w:rsidRPr="00882B60">
              <w:rPr>
                <w:rFonts w:ascii="Courier New" w:hAnsi="Courier New" w:cs="Courier New"/>
                <w:color w:val="000000" w:themeColor="text1"/>
                <w:sz w:val="18"/>
                <w:szCs w:val="18"/>
              </w:rPr>
              <w:t>" type="z:DTSDepday</w:t>
            </w:r>
            <w:r w:rsidRPr="00882B60">
              <w:rPr>
                <w:rFonts w:ascii="Courier New" w:hAnsi="Courier New" w:cs="Courier New"/>
                <w:color w:val="000000" w:themeColor="text1"/>
                <w:sz w:val="18"/>
                <w:szCs w:val="18"/>
                <w:lang w:val="en-US"/>
              </w:rPr>
              <w:t>CP</w:t>
            </w:r>
            <w:r w:rsidRPr="00882B60">
              <w:rPr>
                <w:rFonts w:ascii="Courier New" w:hAnsi="Courier New" w:cs="Courier New"/>
                <w:color w:val="000000" w:themeColor="text1"/>
                <w:sz w:val="18"/>
                <w:szCs w:val="18"/>
              </w:rPr>
              <w:t>-container"/&gt;</w:t>
            </w:r>
          </w:p>
        </w:tc>
      </w:tr>
      <w:tr w:rsidR="00383E33" w:rsidRPr="00882B60" w14:paraId="223ADA3E" w14:textId="77777777" w:rsidTr="00F94511">
        <w:tc>
          <w:tcPr>
            <w:tcW w:w="426" w:type="dxa"/>
            <w:tcBorders>
              <w:top w:val="single" w:sz="4" w:space="0" w:color="000000"/>
              <w:left w:val="single" w:sz="4" w:space="0" w:color="000000"/>
              <w:bottom w:val="single" w:sz="4" w:space="0" w:color="000000"/>
            </w:tcBorders>
            <w:shd w:val="clear" w:color="auto" w:fill="auto"/>
          </w:tcPr>
          <w:p w14:paraId="07D67945" w14:textId="77777777" w:rsidR="00383E33" w:rsidRPr="00882B60" w:rsidRDefault="00383E33"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F6F5A7" w14:textId="77777777" w:rsidR="00383E33" w:rsidRPr="00882B60" w:rsidRDefault="00383E33"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&lt;/xs:all&gt;</w:t>
            </w:r>
          </w:p>
        </w:tc>
      </w:tr>
      <w:tr w:rsidR="00383E33" w:rsidRPr="00882B60" w14:paraId="37BCCF79" w14:textId="77777777" w:rsidTr="00F94511">
        <w:tc>
          <w:tcPr>
            <w:tcW w:w="426" w:type="dxa"/>
            <w:tcBorders>
              <w:top w:val="single" w:sz="4" w:space="0" w:color="000000"/>
              <w:left w:val="single" w:sz="4" w:space="0" w:color="000000"/>
              <w:bottom w:val="single" w:sz="4" w:space="0" w:color="000000"/>
            </w:tcBorders>
            <w:shd w:val="clear" w:color="auto" w:fill="auto"/>
          </w:tcPr>
          <w:p w14:paraId="46D33671" w14:textId="77777777" w:rsidR="00383E33" w:rsidRPr="00882B60" w:rsidRDefault="00383E33"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DC768D" w14:textId="77777777" w:rsidR="00383E33" w:rsidRPr="00882B60" w:rsidRDefault="00383E33"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&lt;xs:attributeGroup ref="z:root-attributes"/&gt;</w:t>
            </w:r>
          </w:p>
        </w:tc>
      </w:tr>
      <w:tr w:rsidR="00383E33" w:rsidRPr="00882B60" w14:paraId="7879DEF5" w14:textId="77777777" w:rsidTr="00F94511">
        <w:tc>
          <w:tcPr>
            <w:tcW w:w="426" w:type="dxa"/>
            <w:tcBorders>
              <w:top w:val="single" w:sz="4" w:space="0" w:color="000000"/>
              <w:left w:val="single" w:sz="4" w:space="0" w:color="000000"/>
              <w:bottom w:val="single" w:sz="4" w:space="0" w:color="000000"/>
            </w:tcBorders>
            <w:shd w:val="clear" w:color="auto" w:fill="auto"/>
          </w:tcPr>
          <w:p w14:paraId="61701D09" w14:textId="77777777" w:rsidR="00383E33" w:rsidRPr="00882B60" w:rsidRDefault="00383E33"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16D86F" w14:textId="77777777" w:rsidR="00383E33" w:rsidRPr="00882B60" w:rsidRDefault="00383E33"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383E33" w:rsidRPr="00882B60" w14:paraId="089406FD" w14:textId="77777777" w:rsidTr="00F94511">
        <w:tc>
          <w:tcPr>
            <w:tcW w:w="426" w:type="dxa"/>
            <w:tcBorders>
              <w:top w:val="single" w:sz="4" w:space="0" w:color="000000"/>
              <w:left w:val="single" w:sz="4" w:space="0" w:color="000000"/>
              <w:bottom w:val="single" w:sz="4" w:space="0" w:color="000000"/>
            </w:tcBorders>
            <w:shd w:val="clear" w:color="auto" w:fill="auto"/>
          </w:tcPr>
          <w:p w14:paraId="766B4587" w14:textId="77777777" w:rsidR="00383E33" w:rsidRPr="00882B60" w:rsidRDefault="00383E33"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5734DF" w14:textId="77777777" w:rsidR="00383E33" w:rsidRPr="00882B60" w:rsidRDefault="00383E33"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&lt;/xs:element&gt;</w:t>
            </w:r>
          </w:p>
        </w:tc>
      </w:tr>
      <w:tr w:rsidR="00383E33" w:rsidRPr="00882B60" w14:paraId="51ECBC35" w14:textId="77777777" w:rsidTr="00F94511">
        <w:tc>
          <w:tcPr>
            <w:tcW w:w="426" w:type="dxa"/>
            <w:tcBorders>
              <w:top w:val="single" w:sz="4" w:space="0" w:color="000000"/>
              <w:left w:val="single" w:sz="4" w:space="0" w:color="000000"/>
              <w:bottom w:val="single" w:sz="4" w:space="0" w:color="000000"/>
            </w:tcBorders>
            <w:shd w:val="clear" w:color="auto" w:fill="auto"/>
          </w:tcPr>
          <w:p w14:paraId="31DCBF53" w14:textId="77777777" w:rsidR="00383E33" w:rsidRPr="00882B60" w:rsidRDefault="00383E33" w:rsidP="00BB479E">
            <w:pPr>
              <w:pStyle w:val="a"/>
              <w:numPr>
                <w:ilvl w:val="0"/>
                <w:numId w:val="21"/>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A49B74" w14:textId="77777777" w:rsidR="00383E33" w:rsidRPr="00882B60" w:rsidRDefault="00383E33" w:rsidP="00B90A74">
            <w:pPr>
              <w:spacing w:after="0"/>
              <w:ind w:right="-1"/>
              <w:rPr>
                <w:color w:val="000000" w:themeColor="text1"/>
              </w:rPr>
            </w:pPr>
            <w:r w:rsidRPr="00882B60">
              <w:rPr>
                <w:rFonts w:ascii="Courier New" w:hAnsi="Courier New" w:cs="Courier New"/>
                <w:color w:val="000000" w:themeColor="text1"/>
                <w:sz w:val="18"/>
                <w:szCs w:val="18"/>
              </w:rPr>
              <w:t>&lt;/xs:schema&gt;</w:t>
            </w:r>
          </w:p>
        </w:tc>
      </w:tr>
    </w:tbl>
    <w:p w14:paraId="4682A6CF" w14:textId="77777777" w:rsidR="00614BF9" w:rsidRPr="00882B60" w:rsidRDefault="00614BF9" w:rsidP="00B90A74">
      <w:pPr>
        <w:pStyle w:val="a"/>
        <w:numPr>
          <w:ilvl w:val="0"/>
          <w:numId w:val="0"/>
        </w:numPr>
        <w:ind w:right="-1"/>
        <w:rPr>
          <w:color w:val="000000" w:themeColor="text1"/>
          <w:sz w:val="32"/>
          <w:szCs w:val="32"/>
        </w:rPr>
      </w:pPr>
    </w:p>
    <w:p w14:paraId="01FD1BE4" w14:textId="3494AB76" w:rsidR="00B67172" w:rsidRPr="00882B60" w:rsidRDefault="00B67172" w:rsidP="00B90A74">
      <w:pPr>
        <w:ind w:right="-1"/>
        <w:rPr>
          <w:color w:val="000000" w:themeColor="text1"/>
        </w:rPr>
        <w:sectPr w:rsidR="00B67172" w:rsidRPr="00882B60" w:rsidSect="00B90A74">
          <w:pgSz w:w="11906" w:h="16838"/>
          <w:pgMar w:top="709" w:right="567" w:bottom="1134" w:left="1701" w:header="709" w:footer="709" w:gutter="0"/>
          <w:cols w:space="720"/>
          <w:docGrid w:linePitch="360"/>
        </w:sectPr>
      </w:pPr>
    </w:p>
    <w:p w14:paraId="1ECCBBBB" w14:textId="5425E553" w:rsidR="00B67172" w:rsidRPr="00882B60" w:rsidRDefault="00B67172" w:rsidP="00B90A74">
      <w:pPr>
        <w:pStyle w:val="a"/>
        <w:numPr>
          <w:ilvl w:val="0"/>
          <w:numId w:val="0"/>
        </w:numPr>
        <w:tabs>
          <w:tab w:val="clear" w:pos="1843"/>
        </w:tabs>
        <w:ind w:left="5670" w:right="-1"/>
        <w:jc w:val="both"/>
        <w:rPr>
          <w:b w:val="0"/>
          <w:color w:val="000000" w:themeColor="text1"/>
          <w:sz w:val="20"/>
          <w:szCs w:val="20"/>
        </w:rPr>
      </w:pPr>
      <w:r w:rsidRPr="00882B60">
        <w:rPr>
          <w:b w:val="0"/>
          <w:color w:val="000000" w:themeColor="text1"/>
          <w:sz w:val="20"/>
          <w:szCs w:val="20"/>
        </w:rPr>
        <w:lastRenderedPageBreak/>
        <w:t>Додаток 3 до опису розділів та схем ХМL файлів електронної форми звітних даних про депозитарну діяльність Центрального депозитарію</w:t>
      </w:r>
    </w:p>
    <w:p w14:paraId="6623BD1D" w14:textId="6B3FB079" w:rsidR="00614BF9" w:rsidRPr="00882B60" w:rsidRDefault="00614BF9" w:rsidP="00B90A74">
      <w:pPr>
        <w:pStyle w:val="a"/>
        <w:numPr>
          <w:ilvl w:val="0"/>
          <w:numId w:val="0"/>
        </w:numPr>
        <w:tabs>
          <w:tab w:val="clear" w:pos="1843"/>
        </w:tabs>
        <w:ind w:right="-1"/>
        <w:jc w:val="center"/>
        <w:rPr>
          <w:color w:val="000000" w:themeColor="text1"/>
          <w:sz w:val="28"/>
          <w:szCs w:val="28"/>
        </w:rPr>
      </w:pPr>
      <w:r w:rsidRPr="00882B60">
        <w:rPr>
          <w:color w:val="000000" w:themeColor="text1"/>
          <w:sz w:val="28"/>
          <w:szCs w:val="28"/>
        </w:rPr>
        <w:t>Схема XSD «MonthCsd» щомісячних даних</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614BF9" w:rsidRPr="00882B60" w14:paraId="33F1ACAC" w14:textId="77777777" w:rsidTr="00F94511">
        <w:tc>
          <w:tcPr>
            <w:tcW w:w="426" w:type="dxa"/>
            <w:tcBorders>
              <w:top w:val="single" w:sz="4" w:space="0" w:color="000000"/>
              <w:left w:val="single" w:sz="4" w:space="0" w:color="000000"/>
              <w:bottom w:val="single" w:sz="4" w:space="0" w:color="000000"/>
            </w:tcBorders>
            <w:shd w:val="clear" w:color="auto" w:fill="auto"/>
            <w:vAlign w:val="center"/>
          </w:tcPr>
          <w:p w14:paraId="041ADFBA" w14:textId="77777777" w:rsidR="00614BF9" w:rsidRPr="00882B60" w:rsidRDefault="00614BF9" w:rsidP="00B90A74">
            <w:pPr>
              <w:pStyle w:val="a"/>
              <w:numPr>
                <w:ilvl w:val="0"/>
                <w:numId w:val="0"/>
              </w:numPr>
              <w:spacing w:before="0" w:after="0"/>
              <w:ind w:right="-1" w:firstLine="15"/>
              <w:jc w:val="center"/>
              <w:rPr>
                <w:color w:val="000000" w:themeColor="text1"/>
                <w:sz w:val="18"/>
                <w:szCs w:val="18"/>
              </w:rPr>
            </w:pPr>
            <w:r w:rsidRPr="00882B60">
              <w:rPr>
                <w:color w:val="000000" w:themeColor="text1"/>
                <w:sz w:val="18"/>
                <w:szCs w:val="18"/>
              </w:rPr>
              <w:t>№</w:t>
            </w:r>
          </w:p>
          <w:p w14:paraId="1605930D" w14:textId="77777777" w:rsidR="00614BF9" w:rsidRPr="00882B60" w:rsidRDefault="00614BF9" w:rsidP="00B90A74">
            <w:pPr>
              <w:pStyle w:val="a"/>
              <w:numPr>
                <w:ilvl w:val="0"/>
                <w:numId w:val="0"/>
              </w:numPr>
              <w:spacing w:before="0" w:after="0"/>
              <w:ind w:right="-1"/>
              <w:jc w:val="center"/>
              <w:rPr>
                <w:color w:val="000000" w:themeColor="text1"/>
                <w:sz w:val="18"/>
                <w:szCs w:val="18"/>
              </w:rPr>
            </w:pPr>
            <w:r w:rsidRPr="00882B60">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2134" w14:textId="77777777" w:rsidR="00614BF9" w:rsidRPr="00882B60" w:rsidRDefault="00614BF9" w:rsidP="00B90A74">
            <w:pPr>
              <w:pStyle w:val="a"/>
              <w:numPr>
                <w:ilvl w:val="0"/>
                <w:numId w:val="0"/>
              </w:numPr>
              <w:spacing w:before="0" w:after="0"/>
              <w:ind w:right="-1"/>
              <w:jc w:val="center"/>
              <w:rPr>
                <w:color w:val="000000" w:themeColor="text1"/>
              </w:rPr>
            </w:pPr>
            <w:r w:rsidRPr="00882B60">
              <w:rPr>
                <w:color w:val="000000" w:themeColor="text1"/>
                <w:sz w:val="18"/>
                <w:szCs w:val="18"/>
              </w:rPr>
              <w:t>Рядок схеми</w:t>
            </w:r>
          </w:p>
        </w:tc>
      </w:tr>
      <w:tr w:rsidR="00614BF9" w:rsidRPr="00882B60" w14:paraId="012CA3C0" w14:textId="77777777" w:rsidTr="00F94511">
        <w:tc>
          <w:tcPr>
            <w:tcW w:w="426" w:type="dxa"/>
            <w:tcBorders>
              <w:top w:val="single" w:sz="4" w:space="0" w:color="000000"/>
              <w:left w:val="single" w:sz="4" w:space="0" w:color="000000"/>
              <w:bottom w:val="single" w:sz="4" w:space="0" w:color="000000"/>
            </w:tcBorders>
            <w:shd w:val="clear" w:color="auto" w:fill="auto"/>
          </w:tcPr>
          <w:p w14:paraId="597A01CC"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A3DB9B" w14:textId="77777777" w:rsidR="00614BF9" w:rsidRPr="00882B60" w:rsidRDefault="00614BF9" w:rsidP="00B90A74">
            <w:pPr>
              <w:spacing w:after="0"/>
              <w:ind w:right="-1"/>
              <w:rPr>
                <w:color w:val="000000" w:themeColor="text1"/>
              </w:rPr>
            </w:pPr>
            <w:r w:rsidRPr="00882B60">
              <w:rPr>
                <w:rFonts w:ascii="Courier New" w:hAnsi="Courier New" w:cs="Courier New"/>
                <w:color w:val="000000" w:themeColor="text1"/>
                <w:sz w:val="18"/>
                <w:szCs w:val="18"/>
              </w:rPr>
              <w:t>&lt;?xml version='1.0' encoding='windows-1251'?&gt;</w:t>
            </w:r>
          </w:p>
        </w:tc>
      </w:tr>
      <w:tr w:rsidR="00614BF9" w:rsidRPr="00882B60" w14:paraId="1636A878" w14:textId="77777777" w:rsidTr="00F94511">
        <w:tc>
          <w:tcPr>
            <w:tcW w:w="426" w:type="dxa"/>
            <w:tcBorders>
              <w:top w:val="single" w:sz="4" w:space="0" w:color="000000"/>
              <w:left w:val="single" w:sz="4" w:space="0" w:color="000000"/>
              <w:bottom w:val="single" w:sz="4" w:space="0" w:color="000000"/>
            </w:tcBorders>
            <w:shd w:val="clear" w:color="auto" w:fill="auto"/>
          </w:tcPr>
          <w:p w14:paraId="2892B972"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FE102D7" w14:textId="77777777" w:rsidR="00614BF9" w:rsidRPr="00882B60" w:rsidRDefault="00614BF9" w:rsidP="00B90A74">
            <w:pPr>
              <w:spacing w:after="0"/>
              <w:ind w:right="-1"/>
              <w:rPr>
                <w:color w:val="000000" w:themeColor="text1"/>
              </w:rPr>
            </w:pPr>
            <w:r w:rsidRPr="00882B60">
              <w:rPr>
                <w:rFonts w:ascii="Courier New" w:hAnsi="Courier New" w:cs="Courier New"/>
                <w:color w:val="000000" w:themeColor="text1"/>
                <w:sz w:val="18"/>
                <w:szCs w:val="18"/>
              </w:rPr>
              <w:t>&lt;xs:schema</w:t>
            </w:r>
          </w:p>
        </w:tc>
      </w:tr>
      <w:tr w:rsidR="00614BF9" w:rsidRPr="00882B60" w14:paraId="2B63EF48" w14:textId="77777777" w:rsidTr="00F94511">
        <w:tc>
          <w:tcPr>
            <w:tcW w:w="426" w:type="dxa"/>
            <w:tcBorders>
              <w:top w:val="single" w:sz="4" w:space="0" w:color="000000"/>
              <w:left w:val="single" w:sz="4" w:space="0" w:color="000000"/>
              <w:bottom w:val="single" w:sz="4" w:space="0" w:color="000000"/>
            </w:tcBorders>
            <w:shd w:val="clear" w:color="auto" w:fill="auto"/>
          </w:tcPr>
          <w:p w14:paraId="49E9C1D2"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BD7CA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xmlns:xs="http://www.w3.org/2001/XMLSchema"</w:t>
            </w:r>
          </w:p>
        </w:tc>
      </w:tr>
      <w:tr w:rsidR="00614BF9" w:rsidRPr="00882B60" w14:paraId="411401A4" w14:textId="77777777" w:rsidTr="00F94511">
        <w:tc>
          <w:tcPr>
            <w:tcW w:w="426" w:type="dxa"/>
            <w:tcBorders>
              <w:top w:val="single" w:sz="4" w:space="0" w:color="000000"/>
              <w:left w:val="single" w:sz="4" w:space="0" w:color="000000"/>
              <w:bottom w:val="single" w:sz="4" w:space="0" w:color="000000"/>
            </w:tcBorders>
            <w:shd w:val="clear" w:color="auto" w:fill="auto"/>
          </w:tcPr>
          <w:p w14:paraId="33DF641D"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C1086E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xmlns:z="http://nssmc.gov.ua/Schem/MonthCsd"</w:t>
            </w:r>
          </w:p>
        </w:tc>
      </w:tr>
      <w:tr w:rsidR="00614BF9" w:rsidRPr="00882B60" w14:paraId="5A4886A8" w14:textId="77777777" w:rsidTr="00F94511">
        <w:tc>
          <w:tcPr>
            <w:tcW w:w="426" w:type="dxa"/>
            <w:tcBorders>
              <w:top w:val="single" w:sz="4" w:space="0" w:color="000000"/>
              <w:left w:val="single" w:sz="4" w:space="0" w:color="000000"/>
              <w:bottom w:val="single" w:sz="4" w:space="0" w:color="000000"/>
            </w:tcBorders>
            <w:shd w:val="clear" w:color="auto" w:fill="auto"/>
          </w:tcPr>
          <w:p w14:paraId="378FD37C"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B10CE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targetNamespace="http://nssmc.gov.ua/Schem/MonthCsd"</w:t>
            </w:r>
          </w:p>
        </w:tc>
      </w:tr>
      <w:tr w:rsidR="00614BF9" w:rsidRPr="00882B60" w14:paraId="5E308DBE" w14:textId="77777777" w:rsidTr="00F94511">
        <w:tc>
          <w:tcPr>
            <w:tcW w:w="426" w:type="dxa"/>
            <w:tcBorders>
              <w:top w:val="single" w:sz="4" w:space="0" w:color="000000"/>
              <w:left w:val="single" w:sz="4" w:space="0" w:color="000000"/>
              <w:bottom w:val="single" w:sz="4" w:space="0" w:color="000000"/>
            </w:tcBorders>
            <w:shd w:val="clear" w:color="auto" w:fill="auto"/>
          </w:tcPr>
          <w:p w14:paraId="2B62B03A"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0F68B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elementFormDefault="qualified"&gt;</w:t>
            </w:r>
          </w:p>
        </w:tc>
      </w:tr>
      <w:tr w:rsidR="00614BF9" w:rsidRPr="00882B60" w14:paraId="0A5EF742" w14:textId="77777777" w:rsidTr="00F94511">
        <w:tc>
          <w:tcPr>
            <w:tcW w:w="426" w:type="dxa"/>
            <w:tcBorders>
              <w:top w:val="single" w:sz="4" w:space="0" w:color="000000"/>
              <w:left w:val="single" w:sz="4" w:space="0" w:color="000000"/>
              <w:bottom w:val="single" w:sz="4" w:space="0" w:color="000000"/>
            </w:tcBorders>
            <w:shd w:val="clear" w:color="auto" w:fill="auto"/>
          </w:tcPr>
          <w:p w14:paraId="07BA8F63"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1B88E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&lt;xs:include schemaLocation="smc-components-csd.xsd"/&gt;</w:t>
            </w:r>
          </w:p>
        </w:tc>
      </w:tr>
      <w:tr w:rsidR="00614BF9" w:rsidRPr="00882B60" w14:paraId="7BC2055A" w14:textId="77777777" w:rsidTr="00F94511">
        <w:tc>
          <w:tcPr>
            <w:tcW w:w="426" w:type="dxa"/>
            <w:tcBorders>
              <w:top w:val="single" w:sz="4" w:space="0" w:color="000000"/>
              <w:left w:val="single" w:sz="4" w:space="0" w:color="000000"/>
              <w:bottom w:val="single" w:sz="4" w:space="0" w:color="000000"/>
            </w:tcBorders>
            <w:shd w:val="clear" w:color="auto" w:fill="auto"/>
          </w:tcPr>
          <w:p w14:paraId="78405872"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8DF37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name="root"&gt;</w:t>
            </w:r>
          </w:p>
        </w:tc>
      </w:tr>
      <w:tr w:rsidR="00614BF9" w:rsidRPr="00882B60" w14:paraId="12E0C30F" w14:textId="77777777" w:rsidTr="00F94511">
        <w:tc>
          <w:tcPr>
            <w:tcW w:w="426" w:type="dxa"/>
            <w:tcBorders>
              <w:top w:val="single" w:sz="4" w:space="0" w:color="000000"/>
              <w:left w:val="single" w:sz="4" w:space="0" w:color="000000"/>
              <w:bottom w:val="single" w:sz="4" w:space="0" w:color="000000"/>
            </w:tcBorders>
            <w:shd w:val="clear" w:color="auto" w:fill="auto"/>
          </w:tcPr>
          <w:p w14:paraId="5D5447D4"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546CD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614BF9" w:rsidRPr="00882B60" w14:paraId="2AD77E41" w14:textId="77777777" w:rsidTr="00F94511">
        <w:tc>
          <w:tcPr>
            <w:tcW w:w="426" w:type="dxa"/>
            <w:tcBorders>
              <w:top w:val="single" w:sz="4" w:space="0" w:color="000000"/>
              <w:left w:val="single" w:sz="4" w:space="0" w:color="000000"/>
              <w:bottom w:val="single" w:sz="4" w:space="0" w:color="000000"/>
            </w:tcBorders>
            <w:shd w:val="clear" w:color="auto" w:fill="auto"/>
          </w:tcPr>
          <w:p w14:paraId="53A7E473"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F3ECFC"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&lt;xs:all&gt;</w:t>
            </w:r>
          </w:p>
        </w:tc>
      </w:tr>
      <w:tr w:rsidR="00614BF9" w:rsidRPr="00882B60" w14:paraId="7FC0E02F" w14:textId="77777777" w:rsidTr="00F94511">
        <w:tc>
          <w:tcPr>
            <w:tcW w:w="426" w:type="dxa"/>
            <w:tcBorders>
              <w:top w:val="single" w:sz="4" w:space="0" w:color="000000"/>
              <w:left w:val="single" w:sz="4" w:space="0" w:color="000000"/>
              <w:bottom w:val="single" w:sz="4" w:space="0" w:color="000000"/>
            </w:tcBorders>
            <w:shd w:val="clear" w:color="auto" w:fill="auto"/>
          </w:tcPr>
          <w:p w14:paraId="28133D16"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1B34A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name="DTSSuprovod" type="z:DTSSuprovod-container"/&gt;</w:t>
            </w:r>
          </w:p>
        </w:tc>
      </w:tr>
      <w:tr w:rsidR="00614BF9" w:rsidRPr="00882B60" w14:paraId="7C31C1CF" w14:textId="77777777" w:rsidTr="00F94511">
        <w:tc>
          <w:tcPr>
            <w:tcW w:w="426" w:type="dxa"/>
            <w:tcBorders>
              <w:top w:val="single" w:sz="4" w:space="0" w:color="000000"/>
              <w:left w:val="single" w:sz="4" w:space="0" w:color="000000"/>
              <w:bottom w:val="single" w:sz="4" w:space="0" w:color="000000"/>
            </w:tcBorders>
            <w:shd w:val="clear" w:color="auto" w:fill="auto"/>
          </w:tcPr>
          <w:p w14:paraId="25655746"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D1D6F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name="DTSDPRUD" type="z:DTSDPRUD-container"/&gt;</w:t>
            </w:r>
          </w:p>
        </w:tc>
      </w:tr>
      <w:tr w:rsidR="00614BF9" w:rsidRPr="00882B60" w14:paraId="65A58196" w14:textId="77777777" w:rsidTr="00F94511">
        <w:tc>
          <w:tcPr>
            <w:tcW w:w="426" w:type="dxa"/>
            <w:tcBorders>
              <w:top w:val="single" w:sz="4" w:space="0" w:color="000000"/>
              <w:left w:val="single" w:sz="4" w:space="0" w:color="000000"/>
              <w:bottom w:val="single" w:sz="4" w:space="0" w:color="000000"/>
            </w:tcBorders>
            <w:shd w:val="clear" w:color="auto" w:fill="auto"/>
          </w:tcPr>
          <w:p w14:paraId="1BE525DA"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E9D53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&lt;/xs:all&gt;</w:t>
            </w:r>
          </w:p>
        </w:tc>
      </w:tr>
      <w:tr w:rsidR="00614BF9" w:rsidRPr="00882B60" w14:paraId="07C34F6E" w14:textId="77777777" w:rsidTr="00F94511">
        <w:tc>
          <w:tcPr>
            <w:tcW w:w="426" w:type="dxa"/>
            <w:tcBorders>
              <w:top w:val="single" w:sz="4" w:space="0" w:color="000000"/>
              <w:left w:val="single" w:sz="4" w:space="0" w:color="000000"/>
              <w:bottom w:val="single" w:sz="4" w:space="0" w:color="000000"/>
            </w:tcBorders>
            <w:shd w:val="clear" w:color="auto" w:fill="auto"/>
          </w:tcPr>
          <w:p w14:paraId="196932D5"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CFD8F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&lt;xs:attributeGroup ref="z:root-attributes"/&gt;</w:t>
            </w:r>
          </w:p>
        </w:tc>
      </w:tr>
      <w:tr w:rsidR="00614BF9" w:rsidRPr="00882B60" w14:paraId="5702B0B7" w14:textId="77777777" w:rsidTr="00F94511">
        <w:tc>
          <w:tcPr>
            <w:tcW w:w="426" w:type="dxa"/>
            <w:tcBorders>
              <w:top w:val="single" w:sz="4" w:space="0" w:color="000000"/>
              <w:left w:val="single" w:sz="4" w:space="0" w:color="000000"/>
              <w:bottom w:val="single" w:sz="4" w:space="0" w:color="000000"/>
            </w:tcBorders>
            <w:shd w:val="clear" w:color="auto" w:fill="auto"/>
          </w:tcPr>
          <w:p w14:paraId="6ACADE63"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C27B5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614BF9" w:rsidRPr="00882B60" w14:paraId="4C07B9BE" w14:textId="77777777" w:rsidTr="00F94511">
        <w:tc>
          <w:tcPr>
            <w:tcW w:w="426" w:type="dxa"/>
            <w:tcBorders>
              <w:top w:val="single" w:sz="4" w:space="0" w:color="000000"/>
              <w:left w:val="single" w:sz="4" w:space="0" w:color="000000"/>
              <w:bottom w:val="single" w:sz="4" w:space="0" w:color="000000"/>
            </w:tcBorders>
            <w:shd w:val="clear" w:color="auto" w:fill="auto"/>
          </w:tcPr>
          <w:p w14:paraId="1D423CD7"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24CE3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&lt;/xs:element&gt;</w:t>
            </w:r>
          </w:p>
        </w:tc>
      </w:tr>
      <w:tr w:rsidR="00614BF9" w:rsidRPr="00882B60" w14:paraId="6C0933C7" w14:textId="77777777" w:rsidTr="00F94511">
        <w:tc>
          <w:tcPr>
            <w:tcW w:w="426" w:type="dxa"/>
            <w:tcBorders>
              <w:top w:val="single" w:sz="4" w:space="0" w:color="000000"/>
              <w:left w:val="single" w:sz="4" w:space="0" w:color="000000"/>
              <w:bottom w:val="single" w:sz="4" w:space="0" w:color="000000"/>
            </w:tcBorders>
            <w:shd w:val="clear" w:color="auto" w:fill="auto"/>
          </w:tcPr>
          <w:p w14:paraId="5F6D9CD7" w14:textId="77777777" w:rsidR="00614BF9" w:rsidRPr="00882B60" w:rsidRDefault="00614BF9" w:rsidP="00BB479E">
            <w:pPr>
              <w:pStyle w:val="a"/>
              <w:numPr>
                <w:ilvl w:val="0"/>
                <w:numId w:val="23"/>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26D6C0" w14:textId="77777777" w:rsidR="00614BF9" w:rsidRPr="00882B60" w:rsidRDefault="00614BF9" w:rsidP="00B90A74">
            <w:pPr>
              <w:spacing w:after="0"/>
              <w:ind w:right="-1"/>
              <w:rPr>
                <w:color w:val="000000" w:themeColor="text1"/>
              </w:rPr>
            </w:pPr>
            <w:r w:rsidRPr="00882B60">
              <w:rPr>
                <w:rFonts w:ascii="Courier New" w:hAnsi="Courier New" w:cs="Courier New"/>
                <w:color w:val="000000" w:themeColor="text1"/>
                <w:sz w:val="18"/>
                <w:szCs w:val="18"/>
              </w:rPr>
              <w:t>&lt;/xs:schema&gt;</w:t>
            </w:r>
          </w:p>
        </w:tc>
      </w:tr>
    </w:tbl>
    <w:p w14:paraId="381443B1" w14:textId="77777777" w:rsidR="00614BF9" w:rsidRPr="00882B60" w:rsidRDefault="00614BF9" w:rsidP="00B90A74">
      <w:pPr>
        <w:pStyle w:val="a"/>
        <w:numPr>
          <w:ilvl w:val="0"/>
          <w:numId w:val="0"/>
        </w:numPr>
        <w:ind w:right="-1"/>
        <w:rPr>
          <w:color w:val="000000" w:themeColor="text1"/>
          <w:sz w:val="32"/>
          <w:szCs w:val="32"/>
        </w:rPr>
        <w:sectPr w:rsidR="00614BF9" w:rsidRPr="00882B60" w:rsidSect="00B90A74">
          <w:pgSz w:w="11906" w:h="16838"/>
          <w:pgMar w:top="709" w:right="567" w:bottom="1134" w:left="1701" w:header="709" w:footer="709" w:gutter="0"/>
          <w:cols w:space="720"/>
          <w:docGrid w:linePitch="360"/>
        </w:sectPr>
      </w:pPr>
    </w:p>
    <w:p w14:paraId="061E9182" w14:textId="4CDB76F2" w:rsidR="00B67172" w:rsidRPr="00882B60" w:rsidRDefault="00B67172" w:rsidP="00B90A74">
      <w:pPr>
        <w:pStyle w:val="a"/>
        <w:numPr>
          <w:ilvl w:val="0"/>
          <w:numId w:val="0"/>
        </w:numPr>
        <w:tabs>
          <w:tab w:val="clear" w:pos="1843"/>
        </w:tabs>
        <w:ind w:left="5670" w:right="-1"/>
        <w:jc w:val="both"/>
        <w:rPr>
          <w:b w:val="0"/>
          <w:color w:val="000000" w:themeColor="text1"/>
          <w:sz w:val="20"/>
          <w:szCs w:val="20"/>
        </w:rPr>
      </w:pPr>
      <w:r w:rsidRPr="00882B60">
        <w:rPr>
          <w:b w:val="0"/>
          <w:color w:val="000000" w:themeColor="text1"/>
          <w:sz w:val="20"/>
          <w:szCs w:val="20"/>
        </w:rPr>
        <w:lastRenderedPageBreak/>
        <w:t>Додаток 4 до опису розділів та схем ХМL файлів електронної форми звітних даних про депозитарну діяльність Центрального депозитарію</w:t>
      </w:r>
    </w:p>
    <w:p w14:paraId="7C75B470" w14:textId="73858861" w:rsidR="00614BF9" w:rsidRPr="00882B60" w:rsidRDefault="00614BF9" w:rsidP="00B90A74">
      <w:pPr>
        <w:pStyle w:val="a"/>
        <w:numPr>
          <w:ilvl w:val="0"/>
          <w:numId w:val="0"/>
        </w:numPr>
        <w:tabs>
          <w:tab w:val="clear" w:pos="1843"/>
        </w:tabs>
        <w:ind w:right="-1"/>
        <w:jc w:val="center"/>
        <w:rPr>
          <w:color w:val="000000" w:themeColor="text1"/>
          <w:sz w:val="28"/>
          <w:szCs w:val="28"/>
        </w:rPr>
      </w:pPr>
      <w:r w:rsidRPr="00882B60">
        <w:rPr>
          <w:color w:val="000000" w:themeColor="text1"/>
          <w:sz w:val="28"/>
          <w:szCs w:val="28"/>
        </w:rPr>
        <w:t>Схема XSD «QwartCsd» щоквартальних даних</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344F04" w:rsidRPr="00882B60" w14:paraId="549FBC15" w14:textId="77777777" w:rsidTr="00F94511">
        <w:tc>
          <w:tcPr>
            <w:tcW w:w="426" w:type="dxa"/>
            <w:tcBorders>
              <w:top w:val="single" w:sz="4" w:space="0" w:color="000000"/>
              <w:left w:val="single" w:sz="4" w:space="0" w:color="000000"/>
              <w:bottom w:val="single" w:sz="4" w:space="0" w:color="000000"/>
            </w:tcBorders>
            <w:shd w:val="clear" w:color="auto" w:fill="auto"/>
            <w:vAlign w:val="center"/>
          </w:tcPr>
          <w:p w14:paraId="15AA3F1F" w14:textId="77777777" w:rsidR="00344F04" w:rsidRPr="00882B60" w:rsidRDefault="00344F04" w:rsidP="00B90A74">
            <w:pPr>
              <w:pStyle w:val="a"/>
              <w:numPr>
                <w:ilvl w:val="0"/>
                <w:numId w:val="0"/>
              </w:numPr>
              <w:spacing w:before="0" w:after="0"/>
              <w:ind w:right="-1"/>
              <w:jc w:val="center"/>
              <w:rPr>
                <w:color w:val="000000" w:themeColor="text1"/>
                <w:sz w:val="18"/>
                <w:szCs w:val="18"/>
              </w:rPr>
            </w:pPr>
            <w:r w:rsidRPr="00882B60">
              <w:rPr>
                <w:color w:val="000000" w:themeColor="text1"/>
                <w:sz w:val="18"/>
                <w:szCs w:val="18"/>
              </w:rPr>
              <w:t>№</w:t>
            </w:r>
          </w:p>
          <w:p w14:paraId="3F444208" w14:textId="77777777" w:rsidR="00344F04" w:rsidRPr="00882B60" w:rsidRDefault="00344F04" w:rsidP="00B90A74">
            <w:pPr>
              <w:pStyle w:val="a"/>
              <w:numPr>
                <w:ilvl w:val="0"/>
                <w:numId w:val="0"/>
              </w:numPr>
              <w:spacing w:before="0" w:after="0"/>
              <w:ind w:right="-1"/>
              <w:jc w:val="center"/>
              <w:rPr>
                <w:color w:val="000000" w:themeColor="text1"/>
                <w:sz w:val="18"/>
                <w:szCs w:val="18"/>
              </w:rPr>
            </w:pPr>
            <w:r w:rsidRPr="00882B60">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0878" w14:textId="77777777" w:rsidR="00344F04" w:rsidRPr="00882B60" w:rsidRDefault="00344F04" w:rsidP="00B90A74">
            <w:pPr>
              <w:pStyle w:val="a"/>
              <w:numPr>
                <w:ilvl w:val="0"/>
                <w:numId w:val="0"/>
              </w:numPr>
              <w:spacing w:before="0" w:after="0"/>
              <w:ind w:right="-1"/>
              <w:jc w:val="center"/>
              <w:rPr>
                <w:color w:val="000000" w:themeColor="text1"/>
              </w:rPr>
            </w:pPr>
            <w:r w:rsidRPr="00882B60">
              <w:rPr>
                <w:color w:val="000000" w:themeColor="text1"/>
                <w:sz w:val="18"/>
                <w:szCs w:val="18"/>
              </w:rPr>
              <w:t>Рядок схеми</w:t>
            </w:r>
          </w:p>
        </w:tc>
      </w:tr>
      <w:tr w:rsidR="00344F04" w:rsidRPr="00882B60" w14:paraId="646A031E" w14:textId="77777777" w:rsidTr="00F94511">
        <w:tc>
          <w:tcPr>
            <w:tcW w:w="426" w:type="dxa"/>
            <w:tcBorders>
              <w:top w:val="single" w:sz="4" w:space="0" w:color="000000"/>
              <w:left w:val="single" w:sz="4" w:space="0" w:color="000000"/>
              <w:bottom w:val="single" w:sz="4" w:space="0" w:color="000000"/>
            </w:tcBorders>
            <w:shd w:val="clear" w:color="auto" w:fill="auto"/>
          </w:tcPr>
          <w:p w14:paraId="0EFF5F54"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F8C9FE" w14:textId="77777777" w:rsidR="00344F04" w:rsidRPr="00882B60" w:rsidRDefault="00344F04" w:rsidP="00B90A74">
            <w:pPr>
              <w:spacing w:after="0"/>
              <w:ind w:right="-1"/>
              <w:rPr>
                <w:color w:val="000000" w:themeColor="text1"/>
              </w:rPr>
            </w:pPr>
            <w:r w:rsidRPr="00882B60">
              <w:rPr>
                <w:rFonts w:ascii="Courier New" w:hAnsi="Courier New" w:cs="Courier New"/>
                <w:color w:val="000000" w:themeColor="text1"/>
                <w:sz w:val="18"/>
                <w:szCs w:val="18"/>
              </w:rPr>
              <w:t>&lt;?xml version='1.0' encoding='windows-1251'?&gt;</w:t>
            </w:r>
          </w:p>
        </w:tc>
      </w:tr>
      <w:tr w:rsidR="00344F04" w:rsidRPr="00882B60" w14:paraId="4D190916" w14:textId="77777777" w:rsidTr="00F94511">
        <w:tc>
          <w:tcPr>
            <w:tcW w:w="426" w:type="dxa"/>
            <w:tcBorders>
              <w:top w:val="single" w:sz="4" w:space="0" w:color="000000"/>
              <w:left w:val="single" w:sz="4" w:space="0" w:color="000000"/>
              <w:bottom w:val="single" w:sz="4" w:space="0" w:color="000000"/>
            </w:tcBorders>
            <w:shd w:val="clear" w:color="auto" w:fill="auto"/>
          </w:tcPr>
          <w:p w14:paraId="52067AD3"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A2E431" w14:textId="77777777" w:rsidR="00344F04" w:rsidRPr="00882B60" w:rsidRDefault="00344F04" w:rsidP="00B90A74">
            <w:pPr>
              <w:spacing w:after="0"/>
              <w:ind w:right="-1"/>
              <w:rPr>
                <w:color w:val="000000" w:themeColor="text1"/>
              </w:rPr>
            </w:pPr>
            <w:r w:rsidRPr="00882B60">
              <w:rPr>
                <w:rFonts w:ascii="Courier New" w:hAnsi="Courier New" w:cs="Courier New"/>
                <w:color w:val="000000" w:themeColor="text1"/>
                <w:sz w:val="18"/>
                <w:szCs w:val="18"/>
              </w:rPr>
              <w:t>&lt;xs:schema</w:t>
            </w:r>
          </w:p>
        </w:tc>
      </w:tr>
      <w:tr w:rsidR="00344F04" w:rsidRPr="00882B60" w14:paraId="51F4E121" w14:textId="77777777" w:rsidTr="00F94511">
        <w:tc>
          <w:tcPr>
            <w:tcW w:w="426" w:type="dxa"/>
            <w:tcBorders>
              <w:top w:val="single" w:sz="4" w:space="0" w:color="000000"/>
              <w:left w:val="single" w:sz="4" w:space="0" w:color="000000"/>
              <w:bottom w:val="single" w:sz="4" w:space="0" w:color="000000"/>
            </w:tcBorders>
            <w:shd w:val="clear" w:color="auto" w:fill="auto"/>
          </w:tcPr>
          <w:p w14:paraId="547E704D"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A7159D"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xmlns:xs="http://www.w3.org/2001/XMLSchema"</w:t>
            </w:r>
          </w:p>
        </w:tc>
      </w:tr>
      <w:tr w:rsidR="00344F04" w:rsidRPr="00882B60" w14:paraId="43C85C5E" w14:textId="77777777" w:rsidTr="00F94511">
        <w:tc>
          <w:tcPr>
            <w:tcW w:w="426" w:type="dxa"/>
            <w:tcBorders>
              <w:top w:val="single" w:sz="4" w:space="0" w:color="000000"/>
              <w:left w:val="single" w:sz="4" w:space="0" w:color="000000"/>
              <w:bottom w:val="single" w:sz="4" w:space="0" w:color="000000"/>
            </w:tcBorders>
            <w:shd w:val="clear" w:color="auto" w:fill="auto"/>
          </w:tcPr>
          <w:p w14:paraId="3A6D9890"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82A388"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xmlns:z="http://nssmc.gov.ua/Schem/QwartCsd"</w:t>
            </w:r>
          </w:p>
        </w:tc>
      </w:tr>
      <w:tr w:rsidR="00344F04" w:rsidRPr="00882B60" w14:paraId="1D3A33B3" w14:textId="77777777" w:rsidTr="00F94511">
        <w:tc>
          <w:tcPr>
            <w:tcW w:w="426" w:type="dxa"/>
            <w:tcBorders>
              <w:top w:val="single" w:sz="4" w:space="0" w:color="000000"/>
              <w:left w:val="single" w:sz="4" w:space="0" w:color="000000"/>
              <w:bottom w:val="single" w:sz="4" w:space="0" w:color="000000"/>
            </w:tcBorders>
            <w:shd w:val="clear" w:color="auto" w:fill="auto"/>
          </w:tcPr>
          <w:p w14:paraId="788C5252"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3EFB44"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targetNamespace="http://nssmc.gov.ua/Schem/QwartCsd"</w:t>
            </w:r>
          </w:p>
        </w:tc>
      </w:tr>
      <w:tr w:rsidR="00344F04" w:rsidRPr="00882B60" w14:paraId="55958380" w14:textId="77777777" w:rsidTr="00F94511">
        <w:tc>
          <w:tcPr>
            <w:tcW w:w="426" w:type="dxa"/>
            <w:tcBorders>
              <w:top w:val="single" w:sz="4" w:space="0" w:color="000000"/>
              <w:left w:val="single" w:sz="4" w:space="0" w:color="000000"/>
              <w:bottom w:val="single" w:sz="4" w:space="0" w:color="000000"/>
            </w:tcBorders>
            <w:shd w:val="clear" w:color="auto" w:fill="auto"/>
          </w:tcPr>
          <w:p w14:paraId="5CDE2541"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48168A"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elementFormDefault="qualified"&gt;</w:t>
            </w:r>
          </w:p>
        </w:tc>
      </w:tr>
      <w:tr w:rsidR="00344F04" w:rsidRPr="00882B60" w14:paraId="7E280AC5" w14:textId="77777777" w:rsidTr="00F94511">
        <w:tc>
          <w:tcPr>
            <w:tcW w:w="426" w:type="dxa"/>
            <w:tcBorders>
              <w:top w:val="single" w:sz="4" w:space="0" w:color="000000"/>
              <w:left w:val="single" w:sz="4" w:space="0" w:color="000000"/>
              <w:bottom w:val="single" w:sz="4" w:space="0" w:color="000000"/>
            </w:tcBorders>
            <w:shd w:val="clear" w:color="auto" w:fill="auto"/>
          </w:tcPr>
          <w:p w14:paraId="63E29765"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6D6EBFD"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&lt;xs:include schemaLocation="smc-components-csd.xsd"/&gt;</w:t>
            </w:r>
          </w:p>
        </w:tc>
      </w:tr>
      <w:tr w:rsidR="00344F04" w:rsidRPr="00882B60" w14:paraId="2CFD6835" w14:textId="77777777" w:rsidTr="00F94511">
        <w:tc>
          <w:tcPr>
            <w:tcW w:w="426" w:type="dxa"/>
            <w:tcBorders>
              <w:top w:val="single" w:sz="4" w:space="0" w:color="000000"/>
              <w:left w:val="single" w:sz="4" w:space="0" w:color="000000"/>
              <w:bottom w:val="single" w:sz="4" w:space="0" w:color="000000"/>
            </w:tcBorders>
            <w:shd w:val="clear" w:color="auto" w:fill="auto"/>
          </w:tcPr>
          <w:p w14:paraId="61321ACE"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3B38C3"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name="root"&gt;</w:t>
            </w:r>
          </w:p>
        </w:tc>
      </w:tr>
      <w:tr w:rsidR="00344F04" w:rsidRPr="00882B60" w14:paraId="5B0BEA4E" w14:textId="77777777" w:rsidTr="00F94511">
        <w:tc>
          <w:tcPr>
            <w:tcW w:w="426" w:type="dxa"/>
            <w:tcBorders>
              <w:top w:val="single" w:sz="4" w:space="0" w:color="000000"/>
              <w:left w:val="single" w:sz="4" w:space="0" w:color="000000"/>
              <w:bottom w:val="single" w:sz="4" w:space="0" w:color="000000"/>
            </w:tcBorders>
            <w:shd w:val="clear" w:color="auto" w:fill="auto"/>
          </w:tcPr>
          <w:p w14:paraId="10938B27"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4E1F1A"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344F04" w:rsidRPr="00882B60" w14:paraId="2DF90E38" w14:textId="77777777" w:rsidTr="00F94511">
        <w:tc>
          <w:tcPr>
            <w:tcW w:w="426" w:type="dxa"/>
            <w:tcBorders>
              <w:top w:val="single" w:sz="4" w:space="0" w:color="000000"/>
              <w:left w:val="single" w:sz="4" w:space="0" w:color="000000"/>
              <w:bottom w:val="single" w:sz="4" w:space="0" w:color="000000"/>
            </w:tcBorders>
            <w:shd w:val="clear" w:color="auto" w:fill="auto"/>
          </w:tcPr>
          <w:p w14:paraId="7328A593"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64E02D"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&lt;xs:all&gt;</w:t>
            </w:r>
          </w:p>
        </w:tc>
      </w:tr>
      <w:tr w:rsidR="00344F04" w:rsidRPr="00882B60" w14:paraId="456A1A0B" w14:textId="77777777" w:rsidTr="00F94511">
        <w:tc>
          <w:tcPr>
            <w:tcW w:w="426" w:type="dxa"/>
            <w:tcBorders>
              <w:top w:val="single" w:sz="4" w:space="0" w:color="000000"/>
              <w:left w:val="single" w:sz="4" w:space="0" w:color="000000"/>
              <w:bottom w:val="single" w:sz="4" w:space="0" w:color="000000"/>
            </w:tcBorders>
            <w:shd w:val="clear" w:color="auto" w:fill="auto"/>
          </w:tcPr>
          <w:p w14:paraId="46A3352A"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3B5649"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name="DTSSuprovod" type="z:DTSSuprovod-container"/&gt;</w:t>
            </w:r>
          </w:p>
        </w:tc>
      </w:tr>
      <w:tr w:rsidR="00344F04" w:rsidRPr="00882B60" w14:paraId="343B9F24" w14:textId="77777777" w:rsidTr="00F94511">
        <w:tc>
          <w:tcPr>
            <w:tcW w:w="426" w:type="dxa"/>
            <w:tcBorders>
              <w:top w:val="single" w:sz="4" w:space="0" w:color="000000"/>
              <w:left w:val="single" w:sz="4" w:space="0" w:color="000000"/>
              <w:bottom w:val="single" w:sz="4" w:space="0" w:color="000000"/>
            </w:tcBorders>
            <w:shd w:val="clear" w:color="auto" w:fill="auto"/>
          </w:tcPr>
          <w:p w14:paraId="1275E4A7"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D1872D" w14:textId="77777777" w:rsidR="00344F04" w:rsidRPr="00882B60" w:rsidRDefault="00344F04"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name="DTSAdmop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 type="z:DTSAdmop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-container"/&gt;</w:t>
            </w:r>
          </w:p>
        </w:tc>
      </w:tr>
      <w:tr w:rsidR="00344F04" w:rsidRPr="00882B60" w14:paraId="014C00AB" w14:textId="77777777" w:rsidTr="00F94511">
        <w:tc>
          <w:tcPr>
            <w:tcW w:w="426" w:type="dxa"/>
            <w:tcBorders>
              <w:top w:val="single" w:sz="4" w:space="0" w:color="000000"/>
              <w:left w:val="single" w:sz="4" w:space="0" w:color="000000"/>
              <w:bottom w:val="single" w:sz="4" w:space="0" w:color="000000"/>
            </w:tcBorders>
            <w:shd w:val="clear" w:color="auto" w:fill="auto"/>
          </w:tcPr>
          <w:p w14:paraId="6E550117"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17C777"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name="DTSOblikop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 type="z:DTSOblikop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-container"/&gt;</w:t>
            </w:r>
          </w:p>
        </w:tc>
      </w:tr>
      <w:tr w:rsidR="00344F04" w:rsidRPr="00882B60" w14:paraId="4F18CB42" w14:textId="77777777" w:rsidTr="00F94511">
        <w:tc>
          <w:tcPr>
            <w:tcW w:w="426" w:type="dxa"/>
            <w:tcBorders>
              <w:top w:val="single" w:sz="4" w:space="0" w:color="000000"/>
              <w:left w:val="single" w:sz="4" w:space="0" w:color="000000"/>
              <w:bottom w:val="single" w:sz="4" w:space="0" w:color="000000"/>
            </w:tcBorders>
            <w:shd w:val="clear" w:color="auto" w:fill="auto"/>
          </w:tcPr>
          <w:p w14:paraId="5BC24AD4"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BD9563"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name="DTSVirtdokcp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 type="z:DTSVirtdokcp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-container"/&gt;</w:t>
            </w:r>
          </w:p>
        </w:tc>
      </w:tr>
      <w:tr w:rsidR="00344F04" w:rsidRPr="00882B60" w14:paraId="1285109F" w14:textId="77777777" w:rsidTr="00F94511">
        <w:tc>
          <w:tcPr>
            <w:tcW w:w="426" w:type="dxa"/>
            <w:tcBorders>
              <w:top w:val="single" w:sz="4" w:space="0" w:color="000000"/>
              <w:left w:val="single" w:sz="4" w:space="0" w:color="000000"/>
              <w:bottom w:val="single" w:sz="4" w:space="0" w:color="000000"/>
            </w:tcBorders>
            <w:shd w:val="clear" w:color="auto" w:fill="auto"/>
          </w:tcPr>
          <w:p w14:paraId="053A8A15"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CFF8B5"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name="DTSPorush" type="z:DTSPorush-container"/&gt;</w:t>
            </w:r>
          </w:p>
        </w:tc>
      </w:tr>
      <w:tr w:rsidR="00344F04" w:rsidRPr="00882B60" w14:paraId="1DED40EF" w14:textId="77777777" w:rsidTr="00F94511">
        <w:tc>
          <w:tcPr>
            <w:tcW w:w="426" w:type="dxa"/>
            <w:tcBorders>
              <w:top w:val="single" w:sz="4" w:space="0" w:color="000000"/>
              <w:left w:val="single" w:sz="4" w:space="0" w:color="000000"/>
              <w:bottom w:val="single" w:sz="4" w:space="0" w:color="000000"/>
            </w:tcBorders>
            <w:shd w:val="clear" w:color="auto" w:fill="auto"/>
          </w:tcPr>
          <w:p w14:paraId="15DB6793"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2134A4" w14:textId="77777777" w:rsidR="00344F04" w:rsidRPr="00882B60" w:rsidRDefault="00344F04"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&lt;xs:element name="DTSRegisters" type="z:DTSRegisters-container"/&gt;</w:t>
            </w:r>
          </w:p>
        </w:tc>
      </w:tr>
      <w:tr w:rsidR="00344F04" w:rsidRPr="00882B60" w14:paraId="1D077E15" w14:textId="77777777" w:rsidTr="00F94511">
        <w:tc>
          <w:tcPr>
            <w:tcW w:w="426" w:type="dxa"/>
            <w:tcBorders>
              <w:top w:val="single" w:sz="4" w:space="0" w:color="000000"/>
              <w:left w:val="single" w:sz="4" w:space="0" w:color="000000"/>
              <w:bottom w:val="single" w:sz="4" w:space="0" w:color="000000"/>
            </w:tcBorders>
            <w:shd w:val="clear" w:color="auto" w:fill="auto"/>
          </w:tcPr>
          <w:p w14:paraId="31E0E3FF"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9778F1"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&lt;/xs:all&gt;</w:t>
            </w:r>
          </w:p>
        </w:tc>
      </w:tr>
      <w:tr w:rsidR="00344F04" w:rsidRPr="00882B60" w14:paraId="34E8C9B7" w14:textId="77777777" w:rsidTr="00F94511">
        <w:tc>
          <w:tcPr>
            <w:tcW w:w="426" w:type="dxa"/>
            <w:tcBorders>
              <w:top w:val="single" w:sz="4" w:space="0" w:color="000000"/>
              <w:left w:val="single" w:sz="4" w:space="0" w:color="000000"/>
              <w:bottom w:val="single" w:sz="4" w:space="0" w:color="000000"/>
            </w:tcBorders>
            <w:shd w:val="clear" w:color="auto" w:fill="auto"/>
          </w:tcPr>
          <w:p w14:paraId="437CBEE0"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B369A6"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&lt;xs:attributeGroup ref="z:root-attributes"/&gt;</w:t>
            </w:r>
          </w:p>
        </w:tc>
      </w:tr>
      <w:tr w:rsidR="00344F04" w:rsidRPr="00882B60" w14:paraId="454BE555" w14:textId="77777777" w:rsidTr="00F94511">
        <w:tc>
          <w:tcPr>
            <w:tcW w:w="426" w:type="dxa"/>
            <w:tcBorders>
              <w:top w:val="single" w:sz="4" w:space="0" w:color="000000"/>
              <w:left w:val="single" w:sz="4" w:space="0" w:color="000000"/>
              <w:bottom w:val="single" w:sz="4" w:space="0" w:color="000000"/>
            </w:tcBorders>
            <w:shd w:val="clear" w:color="auto" w:fill="auto"/>
          </w:tcPr>
          <w:p w14:paraId="618F4519"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5AC532"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344F04" w:rsidRPr="00882B60" w14:paraId="74E936AE" w14:textId="77777777" w:rsidTr="00F94511">
        <w:tc>
          <w:tcPr>
            <w:tcW w:w="426" w:type="dxa"/>
            <w:tcBorders>
              <w:top w:val="single" w:sz="4" w:space="0" w:color="000000"/>
              <w:left w:val="single" w:sz="4" w:space="0" w:color="000000"/>
              <w:bottom w:val="single" w:sz="4" w:space="0" w:color="000000"/>
            </w:tcBorders>
            <w:shd w:val="clear" w:color="auto" w:fill="auto"/>
          </w:tcPr>
          <w:p w14:paraId="0BA9C360"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B8F705" w14:textId="77777777" w:rsidR="00344F04" w:rsidRPr="00882B60" w:rsidRDefault="00344F04"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&lt;/xs:element&gt;</w:t>
            </w:r>
          </w:p>
        </w:tc>
      </w:tr>
      <w:tr w:rsidR="00344F04" w:rsidRPr="00882B60" w14:paraId="681F9184" w14:textId="77777777" w:rsidTr="00F94511">
        <w:tc>
          <w:tcPr>
            <w:tcW w:w="426" w:type="dxa"/>
            <w:tcBorders>
              <w:top w:val="single" w:sz="4" w:space="0" w:color="000000"/>
              <w:left w:val="single" w:sz="4" w:space="0" w:color="000000"/>
              <w:bottom w:val="single" w:sz="4" w:space="0" w:color="000000"/>
            </w:tcBorders>
            <w:shd w:val="clear" w:color="auto" w:fill="auto"/>
          </w:tcPr>
          <w:p w14:paraId="31E3B66F" w14:textId="77777777" w:rsidR="00344F04" w:rsidRPr="00882B60" w:rsidRDefault="00344F04" w:rsidP="00BB479E">
            <w:pPr>
              <w:pStyle w:val="a"/>
              <w:numPr>
                <w:ilvl w:val="0"/>
                <w:numId w:val="24"/>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DA98AB" w14:textId="77777777" w:rsidR="00344F04" w:rsidRPr="00882B60" w:rsidRDefault="00344F04" w:rsidP="00B90A74">
            <w:pPr>
              <w:spacing w:after="0"/>
              <w:ind w:right="-1"/>
              <w:rPr>
                <w:color w:val="000000" w:themeColor="text1"/>
              </w:rPr>
            </w:pPr>
            <w:r w:rsidRPr="00882B60">
              <w:rPr>
                <w:rFonts w:ascii="Courier New" w:hAnsi="Courier New" w:cs="Courier New"/>
                <w:color w:val="000000" w:themeColor="text1"/>
                <w:sz w:val="18"/>
                <w:szCs w:val="18"/>
              </w:rPr>
              <w:t>&lt;/xs:schema&gt;</w:t>
            </w:r>
          </w:p>
        </w:tc>
      </w:tr>
    </w:tbl>
    <w:p w14:paraId="64CDDDCF" w14:textId="17D6BF83" w:rsidR="00744D40" w:rsidRPr="00882B60" w:rsidRDefault="00744D40" w:rsidP="00B90A74">
      <w:pPr>
        <w:pStyle w:val="a"/>
        <w:numPr>
          <w:ilvl w:val="0"/>
          <w:numId w:val="0"/>
        </w:numPr>
        <w:tabs>
          <w:tab w:val="clear" w:pos="1843"/>
        </w:tabs>
        <w:ind w:right="-1"/>
        <w:jc w:val="center"/>
        <w:rPr>
          <w:color w:val="000000" w:themeColor="text1"/>
          <w:sz w:val="28"/>
          <w:szCs w:val="28"/>
        </w:rPr>
      </w:pPr>
      <w:r w:rsidRPr="00882B60">
        <w:rPr>
          <w:color w:val="000000" w:themeColor="text1"/>
          <w:sz w:val="28"/>
          <w:szCs w:val="28"/>
        </w:rPr>
        <w:br w:type="page"/>
      </w:r>
    </w:p>
    <w:p w14:paraId="75E492AD" w14:textId="1A6EFAEE" w:rsidR="00744D40" w:rsidRPr="00882B60" w:rsidRDefault="00744D40" w:rsidP="00B90A74">
      <w:pPr>
        <w:pStyle w:val="a"/>
        <w:numPr>
          <w:ilvl w:val="0"/>
          <w:numId w:val="0"/>
        </w:numPr>
        <w:tabs>
          <w:tab w:val="clear" w:pos="1843"/>
        </w:tabs>
        <w:ind w:left="5670" w:right="-1"/>
        <w:jc w:val="both"/>
        <w:rPr>
          <w:b w:val="0"/>
          <w:color w:val="000000" w:themeColor="text1"/>
          <w:sz w:val="20"/>
          <w:szCs w:val="20"/>
        </w:rPr>
      </w:pPr>
      <w:r w:rsidRPr="00882B60">
        <w:rPr>
          <w:b w:val="0"/>
          <w:color w:val="000000" w:themeColor="text1"/>
          <w:sz w:val="20"/>
          <w:szCs w:val="20"/>
        </w:rPr>
        <w:lastRenderedPageBreak/>
        <w:t>Додаток 5 до опису розділів та схем ХМL файлів електронної форми звітних даних про депозитарну діяльність Центрального депозитарію</w:t>
      </w:r>
    </w:p>
    <w:p w14:paraId="03090C1E" w14:textId="3352B6BA" w:rsidR="00344F04" w:rsidRPr="00882B60" w:rsidRDefault="00344F04" w:rsidP="00B90A74">
      <w:pPr>
        <w:pStyle w:val="a"/>
        <w:numPr>
          <w:ilvl w:val="0"/>
          <w:numId w:val="0"/>
        </w:numPr>
        <w:tabs>
          <w:tab w:val="clear" w:pos="1843"/>
          <w:tab w:val="left" w:pos="6375"/>
        </w:tabs>
        <w:ind w:right="-1"/>
        <w:jc w:val="center"/>
        <w:rPr>
          <w:color w:val="000000" w:themeColor="text1"/>
          <w:sz w:val="28"/>
          <w:szCs w:val="28"/>
        </w:rPr>
      </w:pPr>
      <w:r w:rsidRPr="00882B60">
        <w:rPr>
          <w:color w:val="000000" w:themeColor="text1"/>
          <w:sz w:val="28"/>
          <w:szCs w:val="28"/>
        </w:rPr>
        <w:t>Загальна схема XSD «</w:t>
      </w:r>
      <w:r w:rsidRPr="00882B60">
        <w:rPr>
          <w:color w:val="000000" w:themeColor="text1"/>
          <w:sz w:val="28"/>
          <w:szCs w:val="28"/>
          <w:lang w:val="en-US"/>
        </w:rPr>
        <w:t>smc</w:t>
      </w:r>
      <w:r w:rsidRPr="00882B60">
        <w:rPr>
          <w:color w:val="000000" w:themeColor="text1"/>
          <w:sz w:val="28"/>
          <w:szCs w:val="28"/>
        </w:rPr>
        <w:t>-</w:t>
      </w:r>
      <w:r w:rsidRPr="00882B60">
        <w:rPr>
          <w:color w:val="000000" w:themeColor="text1"/>
          <w:sz w:val="28"/>
          <w:szCs w:val="28"/>
          <w:lang w:val="en-US"/>
        </w:rPr>
        <w:t>components</w:t>
      </w:r>
      <w:r w:rsidRPr="00882B60">
        <w:rPr>
          <w:color w:val="000000" w:themeColor="text1"/>
          <w:sz w:val="28"/>
          <w:szCs w:val="28"/>
        </w:rPr>
        <w:t>-</w:t>
      </w:r>
      <w:r w:rsidRPr="00882B60">
        <w:rPr>
          <w:color w:val="000000" w:themeColor="text1"/>
          <w:sz w:val="28"/>
          <w:szCs w:val="28"/>
          <w:lang w:val="en-US"/>
        </w:rPr>
        <w:t>csd</w:t>
      </w:r>
      <w:r w:rsidRPr="00882B60">
        <w:rPr>
          <w:color w:val="000000" w:themeColor="text1"/>
          <w:sz w:val="28"/>
          <w:szCs w:val="28"/>
        </w:rPr>
        <w:t>.</w:t>
      </w:r>
      <w:r w:rsidRPr="00882B60">
        <w:rPr>
          <w:color w:val="000000" w:themeColor="text1"/>
          <w:sz w:val="28"/>
          <w:szCs w:val="28"/>
          <w:lang w:val="en-US"/>
        </w:rPr>
        <w:t>xsd</w:t>
      </w:r>
      <w:r w:rsidRPr="00882B60">
        <w:rPr>
          <w:color w:val="000000" w:themeColor="text1"/>
          <w:sz w:val="28"/>
          <w:szCs w:val="28"/>
        </w:rPr>
        <w:t>»</w:t>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614BF9" w:rsidRPr="00882B60" w14:paraId="29602572" w14:textId="77777777" w:rsidTr="00F94511">
        <w:tc>
          <w:tcPr>
            <w:tcW w:w="426" w:type="dxa"/>
            <w:tcBorders>
              <w:top w:val="single" w:sz="4" w:space="0" w:color="000000"/>
              <w:left w:val="single" w:sz="4" w:space="0" w:color="000000"/>
              <w:bottom w:val="single" w:sz="4" w:space="0" w:color="000000"/>
            </w:tcBorders>
            <w:shd w:val="clear" w:color="auto" w:fill="auto"/>
            <w:vAlign w:val="center"/>
          </w:tcPr>
          <w:p w14:paraId="4AD3A0ED" w14:textId="77777777" w:rsidR="00744D40" w:rsidRPr="00882B60" w:rsidRDefault="00744D40" w:rsidP="00B90A74">
            <w:pPr>
              <w:pStyle w:val="a"/>
              <w:numPr>
                <w:ilvl w:val="0"/>
                <w:numId w:val="0"/>
              </w:numPr>
              <w:spacing w:before="0" w:after="0"/>
              <w:ind w:right="-1"/>
              <w:jc w:val="center"/>
              <w:rPr>
                <w:color w:val="000000" w:themeColor="text1"/>
                <w:sz w:val="18"/>
                <w:szCs w:val="18"/>
              </w:rPr>
            </w:pPr>
            <w:r w:rsidRPr="00882B60">
              <w:rPr>
                <w:color w:val="000000" w:themeColor="text1"/>
                <w:sz w:val="18"/>
                <w:szCs w:val="18"/>
              </w:rPr>
              <w:t>№</w:t>
            </w:r>
          </w:p>
          <w:p w14:paraId="30AE8C66" w14:textId="33D176AB" w:rsidR="00614BF9" w:rsidRPr="00882B60" w:rsidRDefault="00744D40" w:rsidP="00B90A74">
            <w:pPr>
              <w:pStyle w:val="a"/>
              <w:numPr>
                <w:ilvl w:val="0"/>
                <w:numId w:val="0"/>
              </w:numPr>
              <w:spacing w:before="0" w:after="0"/>
              <w:ind w:right="-1"/>
              <w:jc w:val="center"/>
              <w:rPr>
                <w:color w:val="000000" w:themeColor="text1"/>
                <w:sz w:val="18"/>
                <w:szCs w:val="18"/>
              </w:rPr>
            </w:pPr>
            <w:r w:rsidRPr="00882B60">
              <w:rPr>
                <w:color w:val="000000" w:themeColor="text1"/>
                <w:sz w:val="18"/>
                <w:szCs w:val="18"/>
              </w:rPr>
              <w:t>з/п</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EE56" w14:textId="77777777" w:rsidR="00614BF9" w:rsidRPr="00882B60" w:rsidRDefault="00614BF9" w:rsidP="00B90A74">
            <w:pPr>
              <w:pStyle w:val="a"/>
              <w:numPr>
                <w:ilvl w:val="0"/>
                <w:numId w:val="0"/>
              </w:numPr>
              <w:spacing w:before="0" w:after="0"/>
              <w:ind w:right="-1"/>
              <w:jc w:val="center"/>
              <w:rPr>
                <w:color w:val="000000" w:themeColor="text1"/>
              </w:rPr>
            </w:pPr>
            <w:r w:rsidRPr="00882B60">
              <w:rPr>
                <w:color w:val="000000" w:themeColor="text1"/>
                <w:sz w:val="18"/>
                <w:szCs w:val="18"/>
              </w:rPr>
              <w:t>Рядок схеми</w:t>
            </w:r>
          </w:p>
        </w:tc>
      </w:tr>
      <w:tr w:rsidR="00614BF9" w:rsidRPr="00882B60" w14:paraId="0B049E1C" w14:textId="77777777" w:rsidTr="00F94511">
        <w:tc>
          <w:tcPr>
            <w:tcW w:w="426" w:type="dxa"/>
            <w:tcBorders>
              <w:top w:val="single" w:sz="4" w:space="0" w:color="000000"/>
              <w:left w:val="single" w:sz="4" w:space="0" w:color="000000"/>
              <w:bottom w:val="single" w:sz="4" w:space="0" w:color="000000"/>
            </w:tcBorders>
            <w:shd w:val="clear" w:color="auto" w:fill="auto"/>
          </w:tcPr>
          <w:p w14:paraId="688955D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AEE142" w14:textId="77777777" w:rsidR="00614BF9" w:rsidRPr="00882B60" w:rsidRDefault="00614BF9" w:rsidP="00B90A74">
            <w:pPr>
              <w:spacing w:after="0"/>
              <w:ind w:right="-1"/>
              <w:rPr>
                <w:color w:val="000000" w:themeColor="text1"/>
              </w:rPr>
            </w:pPr>
            <w:r w:rsidRPr="00882B60">
              <w:rPr>
                <w:rFonts w:ascii="Courier New" w:hAnsi="Courier New" w:cs="Courier New"/>
                <w:color w:val="000000" w:themeColor="text1"/>
                <w:sz w:val="18"/>
                <w:szCs w:val="18"/>
              </w:rPr>
              <w:t>&lt;?xml version='1.0' encoding='windows-1251'?&gt;</w:t>
            </w:r>
          </w:p>
        </w:tc>
      </w:tr>
      <w:tr w:rsidR="00614BF9" w:rsidRPr="00882B60" w14:paraId="016E4CF8" w14:textId="77777777" w:rsidTr="00F94511">
        <w:tc>
          <w:tcPr>
            <w:tcW w:w="426" w:type="dxa"/>
            <w:tcBorders>
              <w:top w:val="single" w:sz="4" w:space="0" w:color="000000"/>
              <w:left w:val="single" w:sz="4" w:space="0" w:color="000000"/>
              <w:bottom w:val="single" w:sz="4" w:space="0" w:color="000000"/>
            </w:tcBorders>
            <w:shd w:val="clear" w:color="auto" w:fill="auto"/>
          </w:tcPr>
          <w:p w14:paraId="4B3258D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86DA37" w14:textId="77777777" w:rsidR="00614BF9" w:rsidRPr="00882B60" w:rsidRDefault="00614BF9" w:rsidP="00B90A74">
            <w:pPr>
              <w:spacing w:after="0"/>
              <w:ind w:right="-1"/>
              <w:rPr>
                <w:color w:val="000000" w:themeColor="text1"/>
              </w:rPr>
            </w:pPr>
            <w:r w:rsidRPr="00882B60">
              <w:rPr>
                <w:rFonts w:ascii="Courier New" w:hAnsi="Courier New" w:cs="Courier New"/>
                <w:color w:val="000000" w:themeColor="text1"/>
                <w:sz w:val="18"/>
                <w:szCs w:val="18"/>
              </w:rPr>
              <w:t>&lt;xs:schema</w:t>
            </w:r>
          </w:p>
        </w:tc>
      </w:tr>
      <w:tr w:rsidR="00614BF9" w:rsidRPr="00882B60" w14:paraId="419BF0D5" w14:textId="77777777" w:rsidTr="00F94511">
        <w:tc>
          <w:tcPr>
            <w:tcW w:w="426" w:type="dxa"/>
            <w:tcBorders>
              <w:top w:val="single" w:sz="4" w:space="0" w:color="000000"/>
              <w:left w:val="single" w:sz="4" w:space="0" w:color="000000"/>
              <w:bottom w:val="single" w:sz="4" w:space="0" w:color="000000"/>
            </w:tcBorders>
            <w:shd w:val="clear" w:color="auto" w:fill="auto"/>
          </w:tcPr>
          <w:p w14:paraId="7F8B898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27EC2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xmlns:xs="http://www.w3.org/2001/XMLSchema"</w:t>
            </w:r>
          </w:p>
        </w:tc>
      </w:tr>
      <w:tr w:rsidR="00614BF9" w:rsidRPr="00882B60" w14:paraId="4E48F3AB" w14:textId="77777777" w:rsidTr="00F94511">
        <w:tc>
          <w:tcPr>
            <w:tcW w:w="426" w:type="dxa"/>
            <w:tcBorders>
              <w:top w:val="single" w:sz="4" w:space="0" w:color="000000"/>
              <w:left w:val="single" w:sz="4" w:space="0" w:color="000000"/>
              <w:bottom w:val="single" w:sz="4" w:space="0" w:color="000000"/>
            </w:tcBorders>
            <w:shd w:val="clear" w:color="auto" w:fill="auto"/>
          </w:tcPr>
          <w:p w14:paraId="1672F29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D19B8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elementFormDefault="qualified"&gt;</w:t>
            </w:r>
          </w:p>
        </w:tc>
      </w:tr>
      <w:tr w:rsidR="00515C65" w:rsidRPr="00882B60" w:rsidDel="00530A2E" w14:paraId="0FF2F420" w14:textId="77777777" w:rsidTr="00F94511">
        <w:tc>
          <w:tcPr>
            <w:tcW w:w="426" w:type="dxa"/>
            <w:tcBorders>
              <w:top w:val="single" w:sz="4" w:space="0" w:color="000000"/>
              <w:left w:val="single" w:sz="4" w:space="0" w:color="000000"/>
              <w:bottom w:val="single" w:sz="4" w:space="0" w:color="000000"/>
            </w:tcBorders>
            <w:shd w:val="clear" w:color="auto" w:fill="auto"/>
          </w:tcPr>
          <w:p w14:paraId="5FB8CE98"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DA9780"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name="nssmc_c7_FinInstrClass_t"&gt;</w:t>
            </w:r>
          </w:p>
        </w:tc>
      </w:tr>
      <w:tr w:rsidR="00515C65" w:rsidRPr="00882B60" w:rsidDel="00530A2E" w14:paraId="3F02D1CB" w14:textId="77777777" w:rsidTr="00F94511">
        <w:tc>
          <w:tcPr>
            <w:tcW w:w="426" w:type="dxa"/>
            <w:tcBorders>
              <w:top w:val="single" w:sz="4" w:space="0" w:color="000000"/>
              <w:left w:val="single" w:sz="4" w:space="0" w:color="000000"/>
              <w:bottom w:val="single" w:sz="4" w:space="0" w:color="000000"/>
            </w:tcBorders>
            <w:shd w:val="clear" w:color="auto" w:fill="auto"/>
          </w:tcPr>
          <w:p w14:paraId="768C354E"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E5EEB0"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515C65" w:rsidRPr="00882B60" w:rsidDel="00530A2E" w14:paraId="272FC86F" w14:textId="77777777" w:rsidTr="00F94511">
        <w:tc>
          <w:tcPr>
            <w:tcW w:w="426" w:type="dxa"/>
            <w:tcBorders>
              <w:top w:val="single" w:sz="4" w:space="0" w:color="000000"/>
              <w:left w:val="single" w:sz="4" w:space="0" w:color="000000"/>
              <w:bottom w:val="single" w:sz="4" w:space="0" w:color="000000"/>
            </w:tcBorders>
            <w:shd w:val="clear" w:color="auto" w:fill="auto"/>
          </w:tcPr>
          <w:p w14:paraId="6A373C53"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12255A"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value="8"/&gt;</w:t>
            </w:r>
          </w:p>
        </w:tc>
      </w:tr>
      <w:tr w:rsidR="00515C65" w:rsidRPr="00882B60" w:rsidDel="00530A2E" w14:paraId="777DEBC8" w14:textId="77777777" w:rsidTr="00F94511">
        <w:tc>
          <w:tcPr>
            <w:tcW w:w="426" w:type="dxa"/>
            <w:tcBorders>
              <w:top w:val="single" w:sz="4" w:space="0" w:color="000000"/>
              <w:left w:val="single" w:sz="4" w:space="0" w:color="000000"/>
              <w:bottom w:val="single" w:sz="4" w:space="0" w:color="000000"/>
            </w:tcBorders>
            <w:shd w:val="clear" w:color="auto" w:fill="auto"/>
          </w:tcPr>
          <w:p w14:paraId="6F2922E3"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2C5322"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515C65" w:rsidRPr="00882B60" w:rsidDel="00530A2E" w14:paraId="700F26AE" w14:textId="77777777" w:rsidTr="00F94511">
        <w:tc>
          <w:tcPr>
            <w:tcW w:w="426" w:type="dxa"/>
            <w:tcBorders>
              <w:top w:val="single" w:sz="4" w:space="0" w:color="000000"/>
              <w:left w:val="single" w:sz="4" w:space="0" w:color="000000"/>
              <w:bottom w:val="single" w:sz="4" w:space="0" w:color="000000"/>
            </w:tcBorders>
            <w:shd w:val="clear" w:color="auto" w:fill="auto"/>
          </w:tcPr>
          <w:p w14:paraId="34CB4CD8"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4FD79A"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515C65" w:rsidRPr="00882B60" w:rsidDel="00530A2E" w14:paraId="6F812414" w14:textId="77777777" w:rsidTr="00F94511">
        <w:tc>
          <w:tcPr>
            <w:tcW w:w="426" w:type="dxa"/>
            <w:tcBorders>
              <w:top w:val="single" w:sz="4" w:space="0" w:color="000000"/>
              <w:left w:val="single" w:sz="4" w:space="0" w:color="000000"/>
              <w:bottom w:val="single" w:sz="4" w:space="0" w:color="000000"/>
            </w:tcBorders>
            <w:shd w:val="clear" w:color="auto" w:fill="auto"/>
          </w:tcPr>
          <w:p w14:paraId="104BC53E"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5DAA1E2"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name="nssmc_c45_CountryClass_t"&gt;</w:t>
            </w:r>
          </w:p>
        </w:tc>
      </w:tr>
      <w:tr w:rsidR="00515C65" w:rsidRPr="00882B60" w:rsidDel="00530A2E" w14:paraId="7DA2EE8D" w14:textId="77777777" w:rsidTr="00F94511">
        <w:tc>
          <w:tcPr>
            <w:tcW w:w="426" w:type="dxa"/>
            <w:tcBorders>
              <w:top w:val="single" w:sz="4" w:space="0" w:color="000000"/>
              <w:left w:val="single" w:sz="4" w:space="0" w:color="000000"/>
              <w:bottom w:val="single" w:sz="4" w:space="0" w:color="000000"/>
            </w:tcBorders>
            <w:shd w:val="clear" w:color="auto" w:fill="auto"/>
          </w:tcPr>
          <w:p w14:paraId="48521052"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48F9C7"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515C65" w:rsidRPr="00882B60" w:rsidDel="00530A2E" w14:paraId="7110D857" w14:textId="77777777" w:rsidTr="00F94511">
        <w:tc>
          <w:tcPr>
            <w:tcW w:w="426" w:type="dxa"/>
            <w:tcBorders>
              <w:top w:val="single" w:sz="4" w:space="0" w:color="000000"/>
              <w:left w:val="single" w:sz="4" w:space="0" w:color="000000"/>
              <w:bottom w:val="single" w:sz="4" w:space="0" w:color="000000"/>
            </w:tcBorders>
            <w:shd w:val="clear" w:color="auto" w:fill="auto"/>
          </w:tcPr>
          <w:p w14:paraId="6EA69E51"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9147673"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value="3"/&gt;</w:t>
            </w:r>
          </w:p>
        </w:tc>
      </w:tr>
      <w:tr w:rsidR="00515C65" w:rsidRPr="00882B60" w:rsidDel="00530A2E" w14:paraId="4C93239F" w14:textId="77777777" w:rsidTr="00F94511">
        <w:tc>
          <w:tcPr>
            <w:tcW w:w="426" w:type="dxa"/>
            <w:tcBorders>
              <w:top w:val="single" w:sz="4" w:space="0" w:color="000000"/>
              <w:left w:val="single" w:sz="4" w:space="0" w:color="000000"/>
              <w:bottom w:val="single" w:sz="4" w:space="0" w:color="000000"/>
            </w:tcBorders>
            <w:shd w:val="clear" w:color="auto" w:fill="auto"/>
          </w:tcPr>
          <w:p w14:paraId="2E487525"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CC2E9E1"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515C65" w:rsidRPr="00882B60" w:rsidDel="00530A2E" w14:paraId="0141A932" w14:textId="77777777" w:rsidTr="00F94511">
        <w:tc>
          <w:tcPr>
            <w:tcW w:w="426" w:type="dxa"/>
            <w:tcBorders>
              <w:top w:val="single" w:sz="4" w:space="0" w:color="000000"/>
              <w:left w:val="single" w:sz="4" w:space="0" w:color="000000"/>
              <w:bottom w:val="single" w:sz="4" w:space="0" w:color="000000"/>
            </w:tcBorders>
            <w:shd w:val="clear" w:color="auto" w:fill="auto"/>
          </w:tcPr>
          <w:p w14:paraId="43CA5E28"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58B04BD"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515C65" w:rsidRPr="00882B60" w:rsidDel="00530A2E" w14:paraId="69EDC115" w14:textId="77777777" w:rsidTr="00F94511">
        <w:tc>
          <w:tcPr>
            <w:tcW w:w="426" w:type="dxa"/>
            <w:tcBorders>
              <w:top w:val="single" w:sz="4" w:space="0" w:color="000000"/>
              <w:left w:val="single" w:sz="4" w:space="0" w:color="000000"/>
              <w:bottom w:val="single" w:sz="4" w:space="0" w:color="000000"/>
            </w:tcBorders>
            <w:shd w:val="clear" w:color="auto" w:fill="auto"/>
          </w:tcPr>
          <w:p w14:paraId="4F04912B" w14:textId="4438BB54"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420CB0"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name="nssmc_c46_CurrencyClass_t"&gt;</w:t>
            </w:r>
          </w:p>
        </w:tc>
      </w:tr>
      <w:tr w:rsidR="00515C65" w:rsidRPr="00882B60" w:rsidDel="00530A2E" w14:paraId="2C6D1F94" w14:textId="77777777" w:rsidTr="00F94511">
        <w:tc>
          <w:tcPr>
            <w:tcW w:w="426" w:type="dxa"/>
            <w:tcBorders>
              <w:top w:val="single" w:sz="4" w:space="0" w:color="000000"/>
              <w:left w:val="single" w:sz="4" w:space="0" w:color="000000"/>
              <w:bottom w:val="single" w:sz="4" w:space="0" w:color="000000"/>
            </w:tcBorders>
            <w:shd w:val="clear" w:color="auto" w:fill="auto"/>
          </w:tcPr>
          <w:p w14:paraId="61153A4A"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66A05CC"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515C65" w:rsidRPr="00882B60" w:rsidDel="00530A2E" w14:paraId="1F5B74F0" w14:textId="77777777" w:rsidTr="00F94511">
        <w:tc>
          <w:tcPr>
            <w:tcW w:w="426" w:type="dxa"/>
            <w:tcBorders>
              <w:top w:val="single" w:sz="4" w:space="0" w:color="000000"/>
              <w:left w:val="single" w:sz="4" w:space="0" w:color="000000"/>
              <w:bottom w:val="single" w:sz="4" w:space="0" w:color="000000"/>
            </w:tcBorders>
            <w:shd w:val="clear" w:color="auto" w:fill="auto"/>
          </w:tcPr>
          <w:p w14:paraId="71613AA4"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13A987"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value="3"/&gt;</w:t>
            </w:r>
          </w:p>
        </w:tc>
      </w:tr>
      <w:tr w:rsidR="00515C65" w:rsidRPr="00882B60" w:rsidDel="00530A2E" w14:paraId="1DC87FA2" w14:textId="77777777" w:rsidTr="00F94511">
        <w:tc>
          <w:tcPr>
            <w:tcW w:w="426" w:type="dxa"/>
            <w:tcBorders>
              <w:top w:val="single" w:sz="4" w:space="0" w:color="000000"/>
              <w:left w:val="single" w:sz="4" w:space="0" w:color="000000"/>
              <w:bottom w:val="single" w:sz="4" w:space="0" w:color="000000"/>
            </w:tcBorders>
            <w:shd w:val="clear" w:color="auto" w:fill="auto"/>
          </w:tcPr>
          <w:p w14:paraId="12A1ED50"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19CC88"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515C65" w:rsidRPr="00882B60" w:rsidDel="00530A2E" w14:paraId="3DDA051F" w14:textId="77777777" w:rsidTr="00F94511">
        <w:tc>
          <w:tcPr>
            <w:tcW w:w="426" w:type="dxa"/>
            <w:tcBorders>
              <w:top w:val="single" w:sz="4" w:space="0" w:color="000000"/>
              <w:left w:val="single" w:sz="4" w:space="0" w:color="000000"/>
              <w:bottom w:val="single" w:sz="4" w:space="0" w:color="000000"/>
            </w:tcBorders>
            <w:shd w:val="clear" w:color="auto" w:fill="auto"/>
          </w:tcPr>
          <w:p w14:paraId="2FD537DA" w14:textId="77777777" w:rsidR="00515C65" w:rsidRPr="00882B60" w:rsidDel="00530A2E" w:rsidRDefault="00515C65"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CC8369" w14:textId="77777777" w:rsidR="00515C65" w:rsidRPr="00882B60" w:rsidDel="00530A2E" w:rsidRDefault="00515C65"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07B250BB" w14:textId="77777777" w:rsidTr="00F94511">
        <w:tc>
          <w:tcPr>
            <w:tcW w:w="426" w:type="dxa"/>
            <w:tcBorders>
              <w:top w:val="single" w:sz="4" w:space="0" w:color="000000"/>
              <w:left w:val="single" w:sz="4" w:space="0" w:color="000000"/>
              <w:bottom w:val="single" w:sz="4" w:space="0" w:color="000000"/>
            </w:tcBorders>
            <w:shd w:val="clear" w:color="auto" w:fill="auto"/>
          </w:tcPr>
          <w:p w14:paraId="70035604"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07DCE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name="EDRPOU"&gt;</w:t>
            </w:r>
          </w:p>
        </w:tc>
      </w:tr>
      <w:tr w:rsidR="00614BF9" w:rsidRPr="00882B60" w14:paraId="65C72AE2" w14:textId="77777777" w:rsidTr="00F94511">
        <w:tc>
          <w:tcPr>
            <w:tcW w:w="426" w:type="dxa"/>
            <w:tcBorders>
              <w:top w:val="single" w:sz="4" w:space="0" w:color="000000"/>
              <w:left w:val="single" w:sz="4" w:space="0" w:color="000000"/>
              <w:bottom w:val="single" w:sz="4" w:space="0" w:color="000000"/>
            </w:tcBorders>
            <w:shd w:val="clear" w:color="auto" w:fill="auto"/>
          </w:tcPr>
          <w:p w14:paraId="5ECFBBFF"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6C09F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2A7FBEF6" w14:textId="77777777" w:rsidTr="00F94511">
        <w:tc>
          <w:tcPr>
            <w:tcW w:w="426" w:type="dxa"/>
            <w:tcBorders>
              <w:top w:val="single" w:sz="4" w:space="0" w:color="000000"/>
              <w:left w:val="single" w:sz="4" w:space="0" w:color="000000"/>
              <w:bottom w:val="single" w:sz="4" w:space="0" w:color="000000"/>
            </w:tcBorders>
            <w:shd w:val="clear" w:color="auto" w:fill="auto"/>
          </w:tcPr>
          <w:p w14:paraId="24C51E5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2A655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value="12"/&gt;</w:t>
            </w:r>
          </w:p>
        </w:tc>
      </w:tr>
      <w:tr w:rsidR="00614BF9" w:rsidRPr="00882B60" w14:paraId="143559A7" w14:textId="77777777" w:rsidTr="00F94511">
        <w:tc>
          <w:tcPr>
            <w:tcW w:w="426" w:type="dxa"/>
            <w:tcBorders>
              <w:top w:val="single" w:sz="4" w:space="0" w:color="000000"/>
              <w:left w:val="single" w:sz="4" w:space="0" w:color="000000"/>
              <w:bottom w:val="single" w:sz="4" w:space="0" w:color="000000"/>
            </w:tcBorders>
            <w:shd w:val="clear" w:color="auto" w:fill="auto"/>
          </w:tcPr>
          <w:p w14:paraId="01CDA7D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AD30C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53658B2B" w14:textId="77777777" w:rsidTr="00F94511">
        <w:tc>
          <w:tcPr>
            <w:tcW w:w="426" w:type="dxa"/>
            <w:tcBorders>
              <w:top w:val="single" w:sz="4" w:space="0" w:color="000000"/>
              <w:left w:val="single" w:sz="4" w:space="0" w:color="000000"/>
              <w:bottom w:val="single" w:sz="4" w:space="0" w:color="000000"/>
            </w:tcBorders>
            <w:shd w:val="clear" w:color="auto" w:fill="auto"/>
          </w:tcPr>
          <w:p w14:paraId="5DBD22D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EECE1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0DB6E2CE" w14:textId="77777777" w:rsidTr="00F94511">
        <w:tc>
          <w:tcPr>
            <w:tcW w:w="426" w:type="dxa"/>
            <w:tcBorders>
              <w:top w:val="single" w:sz="4" w:space="0" w:color="000000"/>
              <w:left w:val="single" w:sz="4" w:space="0" w:color="000000"/>
              <w:bottom w:val="single" w:sz="4" w:space="0" w:color="000000"/>
            </w:tcBorders>
            <w:shd w:val="clear" w:color="auto" w:fill="auto"/>
          </w:tcPr>
          <w:p w14:paraId="7998D4A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22D0F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name="ISIN"&gt;</w:t>
            </w:r>
          </w:p>
        </w:tc>
      </w:tr>
      <w:tr w:rsidR="00614BF9" w:rsidRPr="00882B60" w14:paraId="21E4A1D2" w14:textId="77777777" w:rsidTr="00F94511">
        <w:tc>
          <w:tcPr>
            <w:tcW w:w="426" w:type="dxa"/>
            <w:tcBorders>
              <w:top w:val="single" w:sz="4" w:space="0" w:color="000000"/>
              <w:left w:val="single" w:sz="4" w:space="0" w:color="000000"/>
              <w:bottom w:val="single" w:sz="4" w:space="0" w:color="000000"/>
            </w:tcBorders>
            <w:shd w:val="clear" w:color="auto" w:fill="auto"/>
          </w:tcPr>
          <w:p w14:paraId="3C27BB4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4930DE"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2EE5805B" w14:textId="77777777" w:rsidTr="00F94511">
        <w:tc>
          <w:tcPr>
            <w:tcW w:w="426" w:type="dxa"/>
            <w:tcBorders>
              <w:top w:val="single" w:sz="4" w:space="0" w:color="000000"/>
              <w:left w:val="single" w:sz="4" w:space="0" w:color="000000"/>
              <w:bottom w:val="single" w:sz="4" w:space="0" w:color="000000"/>
            </w:tcBorders>
            <w:shd w:val="clear" w:color="auto" w:fill="auto"/>
          </w:tcPr>
          <w:p w14:paraId="5B20C1B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B46DD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value="12"/&gt;</w:t>
            </w:r>
          </w:p>
        </w:tc>
      </w:tr>
      <w:tr w:rsidR="00614BF9" w:rsidRPr="00882B60" w14:paraId="5CC52A4D" w14:textId="77777777" w:rsidTr="00F94511">
        <w:tc>
          <w:tcPr>
            <w:tcW w:w="426" w:type="dxa"/>
            <w:tcBorders>
              <w:top w:val="single" w:sz="4" w:space="0" w:color="000000"/>
              <w:left w:val="single" w:sz="4" w:space="0" w:color="000000"/>
              <w:bottom w:val="single" w:sz="4" w:space="0" w:color="000000"/>
            </w:tcBorders>
            <w:shd w:val="clear" w:color="auto" w:fill="auto"/>
          </w:tcPr>
          <w:p w14:paraId="3579FAF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9D189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64F5325D" w14:textId="77777777" w:rsidTr="00F94511">
        <w:tc>
          <w:tcPr>
            <w:tcW w:w="426" w:type="dxa"/>
            <w:tcBorders>
              <w:top w:val="single" w:sz="4" w:space="0" w:color="000000"/>
              <w:left w:val="single" w:sz="4" w:space="0" w:color="000000"/>
              <w:bottom w:val="single" w:sz="4" w:space="0" w:color="000000"/>
            </w:tcBorders>
            <w:shd w:val="clear" w:color="auto" w:fill="auto"/>
          </w:tcPr>
          <w:p w14:paraId="12F4B6D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1670E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AF3144" w:rsidRPr="00882B60" w14:paraId="49AB8A54" w14:textId="77777777" w:rsidTr="00F94511">
        <w:tc>
          <w:tcPr>
            <w:tcW w:w="426" w:type="dxa"/>
            <w:tcBorders>
              <w:top w:val="single" w:sz="4" w:space="0" w:color="000000"/>
              <w:left w:val="single" w:sz="4" w:space="0" w:color="000000"/>
              <w:bottom w:val="single" w:sz="4" w:space="0" w:color="000000"/>
            </w:tcBorders>
            <w:shd w:val="clear" w:color="auto" w:fill="auto"/>
          </w:tcPr>
          <w:p w14:paraId="2D9A16B1" w14:textId="77777777" w:rsidR="00AF3144" w:rsidRPr="00882B60" w:rsidRDefault="00AF3144"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655647" w14:textId="77777777" w:rsidR="00AF3144" w:rsidRPr="00882B60" w:rsidRDefault="00AF3144"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name="Type</w:t>
            </w:r>
            <w:r w:rsidRPr="00882B60">
              <w:rPr>
                <w:rFonts w:ascii="Courier New" w:hAnsi="Courier New" w:cs="Courier New"/>
                <w:color w:val="000000" w:themeColor="text1"/>
                <w:sz w:val="18"/>
                <w:szCs w:val="18"/>
                <w:lang w:val="en-US"/>
              </w:rPr>
              <w:t>3</w:t>
            </w:r>
            <w:r w:rsidRPr="00882B60">
              <w:rPr>
                <w:rFonts w:ascii="Courier New" w:hAnsi="Courier New" w:cs="Courier New"/>
                <w:color w:val="000000" w:themeColor="text1"/>
                <w:sz w:val="18"/>
                <w:szCs w:val="18"/>
              </w:rPr>
              <w:t>"&gt;</w:t>
            </w:r>
          </w:p>
        </w:tc>
      </w:tr>
      <w:tr w:rsidR="00AF3144" w:rsidRPr="00882B60" w14:paraId="357E5058" w14:textId="77777777" w:rsidTr="00F94511">
        <w:tc>
          <w:tcPr>
            <w:tcW w:w="426" w:type="dxa"/>
            <w:tcBorders>
              <w:top w:val="single" w:sz="4" w:space="0" w:color="000000"/>
              <w:left w:val="single" w:sz="4" w:space="0" w:color="000000"/>
              <w:bottom w:val="single" w:sz="4" w:space="0" w:color="000000"/>
            </w:tcBorders>
            <w:shd w:val="clear" w:color="auto" w:fill="auto"/>
          </w:tcPr>
          <w:p w14:paraId="54E69C9E" w14:textId="77777777" w:rsidR="00AF3144" w:rsidRPr="00882B60" w:rsidRDefault="00AF3144"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134D04" w14:textId="77777777" w:rsidR="00AF3144" w:rsidRPr="00882B60" w:rsidRDefault="00AF3144"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AF3144" w:rsidRPr="00882B60" w14:paraId="1DE0156F" w14:textId="77777777" w:rsidTr="00F94511">
        <w:tc>
          <w:tcPr>
            <w:tcW w:w="426" w:type="dxa"/>
            <w:tcBorders>
              <w:top w:val="single" w:sz="4" w:space="0" w:color="000000"/>
              <w:left w:val="single" w:sz="4" w:space="0" w:color="000000"/>
              <w:bottom w:val="single" w:sz="4" w:space="0" w:color="000000"/>
            </w:tcBorders>
            <w:shd w:val="clear" w:color="auto" w:fill="auto"/>
          </w:tcPr>
          <w:p w14:paraId="49DD1B28" w14:textId="77777777" w:rsidR="00AF3144" w:rsidRPr="00882B60" w:rsidRDefault="00AF3144"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67A98B" w14:textId="77777777" w:rsidR="00AF3144" w:rsidRPr="00882B60" w:rsidRDefault="00AF3144"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w:t>
            </w:r>
            <w:r w:rsidRPr="00882B60">
              <w:rPr>
                <w:rFonts w:ascii="Courier New" w:hAnsi="Courier New" w:cs="Courier New"/>
                <w:color w:val="000000" w:themeColor="text1"/>
                <w:sz w:val="18"/>
                <w:szCs w:val="18"/>
                <w:lang w:val="en-US"/>
              </w:rPr>
              <w:t>3</w:t>
            </w:r>
            <w:r w:rsidRPr="00882B60">
              <w:rPr>
                <w:rFonts w:ascii="Courier New" w:hAnsi="Courier New" w:cs="Courier New"/>
                <w:color w:val="000000" w:themeColor="text1"/>
                <w:sz w:val="18"/>
                <w:szCs w:val="18"/>
              </w:rPr>
              <w:t>"/&gt;</w:t>
            </w:r>
          </w:p>
        </w:tc>
      </w:tr>
      <w:tr w:rsidR="00AF3144" w:rsidRPr="00882B60" w14:paraId="4EE391F5" w14:textId="77777777" w:rsidTr="00F94511">
        <w:tc>
          <w:tcPr>
            <w:tcW w:w="426" w:type="dxa"/>
            <w:tcBorders>
              <w:top w:val="single" w:sz="4" w:space="0" w:color="000000"/>
              <w:left w:val="single" w:sz="4" w:space="0" w:color="000000"/>
              <w:bottom w:val="single" w:sz="4" w:space="0" w:color="000000"/>
            </w:tcBorders>
            <w:shd w:val="clear" w:color="auto" w:fill="auto"/>
          </w:tcPr>
          <w:p w14:paraId="38A3184B" w14:textId="77777777" w:rsidR="00AF3144" w:rsidRPr="00882B60" w:rsidRDefault="00AF3144"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E7CE55" w14:textId="77777777" w:rsidR="00AF3144" w:rsidRPr="00882B60" w:rsidRDefault="00AF3144"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AF3144" w:rsidRPr="00882B60" w14:paraId="305DCFF8" w14:textId="77777777" w:rsidTr="00F94511">
        <w:tc>
          <w:tcPr>
            <w:tcW w:w="426" w:type="dxa"/>
            <w:tcBorders>
              <w:top w:val="single" w:sz="4" w:space="0" w:color="000000"/>
              <w:left w:val="single" w:sz="4" w:space="0" w:color="000000"/>
              <w:bottom w:val="single" w:sz="4" w:space="0" w:color="000000"/>
            </w:tcBorders>
            <w:shd w:val="clear" w:color="auto" w:fill="auto"/>
          </w:tcPr>
          <w:p w14:paraId="0B63403F" w14:textId="77777777" w:rsidR="00AF3144" w:rsidRPr="00882B60" w:rsidRDefault="00AF3144"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A45500" w14:textId="77777777" w:rsidR="00AF3144" w:rsidRPr="00882B60" w:rsidRDefault="00AF3144" w:rsidP="00B90A74">
            <w:pPr>
              <w:spacing w:after="0"/>
              <w:ind w:right="-1"/>
              <w:rPr>
                <w:rFonts w:ascii="Courier New" w:eastAsia="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25859CDF" w14:textId="77777777" w:rsidTr="00F94511">
        <w:tc>
          <w:tcPr>
            <w:tcW w:w="426" w:type="dxa"/>
            <w:tcBorders>
              <w:top w:val="single" w:sz="4" w:space="0" w:color="000000"/>
              <w:left w:val="single" w:sz="4" w:space="0" w:color="000000"/>
              <w:bottom w:val="single" w:sz="4" w:space="0" w:color="000000"/>
            </w:tcBorders>
            <w:shd w:val="clear" w:color="auto" w:fill="auto"/>
          </w:tcPr>
          <w:p w14:paraId="1A00376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597FB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name="Type10"&gt;</w:t>
            </w:r>
          </w:p>
        </w:tc>
      </w:tr>
      <w:tr w:rsidR="00614BF9" w:rsidRPr="00882B60" w14:paraId="4FBDE5B4" w14:textId="77777777" w:rsidTr="00F94511">
        <w:tc>
          <w:tcPr>
            <w:tcW w:w="426" w:type="dxa"/>
            <w:tcBorders>
              <w:top w:val="single" w:sz="4" w:space="0" w:color="000000"/>
              <w:left w:val="single" w:sz="4" w:space="0" w:color="000000"/>
              <w:bottom w:val="single" w:sz="4" w:space="0" w:color="000000"/>
            </w:tcBorders>
            <w:shd w:val="clear" w:color="auto" w:fill="auto"/>
          </w:tcPr>
          <w:p w14:paraId="11DFE77D"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C05D0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12CB5B86" w14:textId="77777777" w:rsidTr="00F94511">
        <w:tc>
          <w:tcPr>
            <w:tcW w:w="426" w:type="dxa"/>
            <w:tcBorders>
              <w:top w:val="single" w:sz="4" w:space="0" w:color="000000"/>
              <w:left w:val="single" w:sz="4" w:space="0" w:color="000000"/>
              <w:bottom w:val="single" w:sz="4" w:space="0" w:color="000000"/>
            </w:tcBorders>
            <w:shd w:val="clear" w:color="auto" w:fill="auto"/>
          </w:tcPr>
          <w:p w14:paraId="4322168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C67D8E"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value="10"/&gt;</w:t>
            </w:r>
          </w:p>
        </w:tc>
      </w:tr>
      <w:tr w:rsidR="00614BF9" w:rsidRPr="00882B60" w14:paraId="5B86F8CC" w14:textId="77777777" w:rsidTr="00F94511">
        <w:tc>
          <w:tcPr>
            <w:tcW w:w="426" w:type="dxa"/>
            <w:tcBorders>
              <w:top w:val="single" w:sz="4" w:space="0" w:color="000000"/>
              <w:left w:val="single" w:sz="4" w:space="0" w:color="000000"/>
              <w:bottom w:val="single" w:sz="4" w:space="0" w:color="000000"/>
            </w:tcBorders>
            <w:shd w:val="clear" w:color="auto" w:fill="auto"/>
          </w:tcPr>
          <w:p w14:paraId="1E82DA3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CFAC5E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300F3C34" w14:textId="77777777" w:rsidTr="00F94511">
        <w:tc>
          <w:tcPr>
            <w:tcW w:w="426" w:type="dxa"/>
            <w:tcBorders>
              <w:top w:val="single" w:sz="4" w:space="0" w:color="000000"/>
              <w:left w:val="single" w:sz="4" w:space="0" w:color="000000"/>
              <w:bottom w:val="single" w:sz="4" w:space="0" w:color="000000"/>
            </w:tcBorders>
            <w:shd w:val="clear" w:color="auto" w:fill="auto"/>
          </w:tcPr>
          <w:p w14:paraId="640387B1"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798C7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7DED0C2E" w14:textId="77777777" w:rsidTr="00F94511">
        <w:tc>
          <w:tcPr>
            <w:tcW w:w="426" w:type="dxa"/>
            <w:tcBorders>
              <w:top w:val="single" w:sz="4" w:space="0" w:color="000000"/>
              <w:left w:val="single" w:sz="4" w:space="0" w:color="000000"/>
              <w:bottom w:val="single" w:sz="4" w:space="0" w:color="000000"/>
            </w:tcBorders>
            <w:shd w:val="clear" w:color="auto" w:fill="auto"/>
          </w:tcPr>
          <w:p w14:paraId="5385518F"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96BD6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name="Type24"&gt;</w:t>
            </w:r>
          </w:p>
        </w:tc>
      </w:tr>
      <w:tr w:rsidR="00614BF9" w:rsidRPr="00882B60" w14:paraId="229BED0C" w14:textId="77777777" w:rsidTr="00F94511">
        <w:tc>
          <w:tcPr>
            <w:tcW w:w="426" w:type="dxa"/>
            <w:tcBorders>
              <w:top w:val="single" w:sz="4" w:space="0" w:color="000000"/>
              <w:left w:val="single" w:sz="4" w:space="0" w:color="000000"/>
              <w:bottom w:val="single" w:sz="4" w:space="0" w:color="000000"/>
            </w:tcBorders>
            <w:shd w:val="clear" w:color="auto" w:fill="auto"/>
          </w:tcPr>
          <w:p w14:paraId="09F932E8"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229AD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4B220622" w14:textId="77777777" w:rsidTr="00F94511">
        <w:tc>
          <w:tcPr>
            <w:tcW w:w="426" w:type="dxa"/>
            <w:tcBorders>
              <w:top w:val="single" w:sz="4" w:space="0" w:color="000000"/>
              <w:left w:val="single" w:sz="4" w:space="0" w:color="000000"/>
              <w:bottom w:val="single" w:sz="4" w:space="0" w:color="000000"/>
            </w:tcBorders>
            <w:shd w:val="clear" w:color="auto" w:fill="auto"/>
          </w:tcPr>
          <w:p w14:paraId="52E1BA41"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B321BC"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value="24"/&gt;</w:t>
            </w:r>
          </w:p>
        </w:tc>
      </w:tr>
      <w:tr w:rsidR="00614BF9" w:rsidRPr="00882B60" w14:paraId="1E102B79" w14:textId="77777777" w:rsidTr="00F94511">
        <w:tc>
          <w:tcPr>
            <w:tcW w:w="426" w:type="dxa"/>
            <w:tcBorders>
              <w:top w:val="single" w:sz="4" w:space="0" w:color="000000"/>
              <w:left w:val="single" w:sz="4" w:space="0" w:color="000000"/>
              <w:bottom w:val="single" w:sz="4" w:space="0" w:color="000000"/>
            </w:tcBorders>
            <w:shd w:val="clear" w:color="auto" w:fill="auto"/>
          </w:tcPr>
          <w:p w14:paraId="7352223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F765F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686B1D1E" w14:textId="77777777" w:rsidTr="00F94511">
        <w:tc>
          <w:tcPr>
            <w:tcW w:w="426" w:type="dxa"/>
            <w:tcBorders>
              <w:top w:val="single" w:sz="4" w:space="0" w:color="000000"/>
              <w:left w:val="single" w:sz="4" w:space="0" w:color="000000"/>
              <w:bottom w:val="single" w:sz="4" w:space="0" w:color="000000"/>
            </w:tcBorders>
            <w:shd w:val="clear" w:color="auto" w:fill="auto"/>
          </w:tcPr>
          <w:p w14:paraId="6D6079E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316E8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7010A836" w14:textId="77777777" w:rsidTr="00F94511">
        <w:tc>
          <w:tcPr>
            <w:tcW w:w="426" w:type="dxa"/>
            <w:tcBorders>
              <w:top w:val="single" w:sz="4" w:space="0" w:color="000000"/>
              <w:left w:val="single" w:sz="4" w:space="0" w:color="000000"/>
              <w:bottom w:val="single" w:sz="4" w:space="0" w:color="000000"/>
            </w:tcBorders>
            <w:shd w:val="clear" w:color="auto" w:fill="auto"/>
          </w:tcPr>
          <w:p w14:paraId="7048F870"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6FDA2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name="Type50"&gt;</w:t>
            </w:r>
          </w:p>
        </w:tc>
      </w:tr>
      <w:tr w:rsidR="00614BF9" w:rsidRPr="00882B60" w14:paraId="76673DD4" w14:textId="77777777" w:rsidTr="00F94511">
        <w:tc>
          <w:tcPr>
            <w:tcW w:w="426" w:type="dxa"/>
            <w:tcBorders>
              <w:top w:val="single" w:sz="4" w:space="0" w:color="000000"/>
              <w:left w:val="single" w:sz="4" w:space="0" w:color="000000"/>
              <w:bottom w:val="single" w:sz="4" w:space="0" w:color="000000"/>
            </w:tcBorders>
            <w:shd w:val="clear" w:color="auto" w:fill="auto"/>
          </w:tcPr>
          <w:p w14:paraId="4A12199A"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6CF7B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3918D121" w14:textId="77777777" w:rsidTr="00F94511">
        <w:tc>
          <w:tcPr>
            <w:tcW w:w="426" w:type="dxa"/>
            <w:tcBorders>
              <w:top w:val="single" w:sz="4" w:space="0" w:color="000000"/>
              <w:left w:val="single" w:sz="4" w:space="0" w:color="000000"/>
              <w:bottom w:val="single" w:sz="4" w:space="0" w:color="000000"/>
            </w:tcBorders>
            <w:shd w:val="clear" w:color="auto" w:fill="auto"/>
          </w:tcPr>
          <w:p w14:paraId="71BBE9DF"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07F39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value="50"/&gt;</w:t>
            </w:r>
          </w:p>
        </w:tc>
      </w:tr>
      <w:tr w:rsidR="00614BF9" w:rsidRPr="00882B60" w14:paraId="701A9DD8" w14:textId="77777777" w:rsidTr="00F94511">
        <w:tc>
          <w:tcPr>
            <w:tcW w:w="426" w:type="dxa"/>
            <w:tcBorders>
              <w:top w:val="single" w:sz="4" w:space="0" w:color="000000"/>
              <w:left w:val="single" w:sz="4" w:space="0" w:color="000000"/>
              <w:bottom w:val="single" w:sz="4" w:space="0" w:color="000000"/>
            </w:tcBorders>
            <w:shd w:val="clear" w:color="auto" w:fill="auto"/>
          </w:tcPr>
          <w:p w14:paraId="081BC0B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BC411C"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60CE1251" w14:textId="77777777" w:rsidTr="00F94511">
        <w:tc>
          <w:tcPr>
            <w:tcW w:w="426" w:type="dxa"/>
            <w:tcBorders>
              <w:top w:val="single" w:sz="4" w:space="0" w:color="000000"/>
              <w:left w:val="single" w:sz="4" w:space="0" w:color="000000"/>
              <w:bottom w:val="single" w:sz="4" w:space="0" w:color="000000"/>
            </w:tcBorders>
            <w:shd w:val="clear" w:color="auto" w:fill="auto"/>
          </w:tcPr>
          <w:p w14:paraId="48265D08"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CBD59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614E7230" w14:textId="77777777" w:rsidTr="00F94511">
        <w:tc>
          <w:tcPr>
            <w:tcW w:w="426" w:type="dxa"/>
            <w:tcBorders>
              <w:top w:val="single" w:sz="4" w:space="0" w:color="000000"/>
              <w:left w:val="single" w:sz="4" w:space="0" w:color="000000"/>
              <w:bottom w:val="single" w:sz="4" w:space="0" w:color="000000"/>
            </w:tcBorders>
            <w:shd w:val="clear" w:color="auto" w:fill="auto"/>
          </w:tcPr>
          <w:p w14:paraId="5CA18F0F" w14:textId="00A8E8C1"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FA16EE"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name="Type100"&gt;</w:t>
            </w:r>
          </w:p>
        </w:tc>
      </w:tr>
      <w:tr w:rsidR="00614BF9" w:rsidRPr="00882B60" w14:paraId="4EE19382" w14:textId="77777777" w:rsidTr="00F94511">
        <w:tc>
          <w:tcPr>
            <w:tcW w:w="426" w:type="dxa"/>
            <w:tcBorders>
              <w:top w:val="single" w:sz="4" w:space="0" w:color="000000"/>
              <w:left w:val="single" w:sz="4" w:space="0" w:color="000000"/>
              <w:bottom w:val="single" w:sz="4" w:space="0" w:color="000000"/>
            </w:tcBorders>
            <w:shd w:val="clear" w:color="auto" w:fill="auto"/>
          </w:tcPr>
          <w:p w14:paraId="197F9174"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FBC5D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25EFF08F" w14:textId="77777777" w:rsidTr="00F94511">
        <w:tc>
          <w:tcPr>
            <w:tcW w:w="426" w:type="dxa"/>
            <w:tcBorders>
              <w:top w:val="single" w:sz="4" w:space="0" w:color="000000"/>
              <w:left w:val="single" w:sz="4" w:space="0" w:color="000000"/>
              <w:bottom w:val="single" w:sz="4" w:space="0" w:color="000000"/>
            </w:tcBorders>
            <w:shd w:val="clear" w:color="auto" w:fill="auto"/>
          </w:tcPr>
          <w:p w14:paraId="3EE4CA3A"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2EF16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value="100"/&gt;</w:t>
            </w:r>
          </w:p>
        </w:tc>
      </w:tr>
      <w:tr w:rsidR="00614BF9" w:rsidRPr="00882B60" w14:paraId="2947F210" w14:textId="77777777" w:rsidTr="00F94511">
        <w:tc>
          <w:tcPr>
            <w:tcW w:w="426" w:type="dxa"/>
            <w:tcBorders>
              <w:top w:val="single" w:sz="4" w:space="0" w:color="000000"/>
              <w:left w:val="single" w:sz="4" w:space="0" w:color="000000"/>
              <w:bottom w:val="single" w:sz="4" w:space="0" w:color="000000"/>
            </w:tcBorders>
            <w:shd w:val="clear" w:color="auto" w:fill="auto"/>
          </w:tcPr>
          <w:p w14:paraId="00EC6642"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1BB05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074A892A" w14:textId="77777777" w:rsidTr="00F94511">
        <w:tc>
          <w:tcPr>
            <w:tcW w:w="426" w:type="dxa"/>
            <w:tcBorders>
              <w:top w:val="single" w:sz="4" w:space="0" w:color="000000"/>
              <w:left w:val="single" w:sz="4" w:space="0" w:color="000000"/>
              <w:bottom w:val="single" w:sz="4" w:space="0" w:color="000000"/>
            </w:tcBorders>
            <w:shd w:val="clear" w:color="auto" w:fill="auto"/>
          </w:tcPr>
          <w:p w14:paraId="481E1E9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688C06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091BC404" w14:textId="77777777" w:rsidTr="00F94511">
        <w:tc>
          <w:tcPr>
            <w:tcW w:w="426" w:type="dxa"/>
            <w:tcBorders>
              <w:top w:val="single" w:sz="4" w:space="0" w:color="000000"/>
              <w:left w:val="single" w:sz="4" w:space="0" w:color="000000"/>
              <w:bottom w:val="single" w:sz="4" w:space="0" w:color="000000"/>
            </w:tcBorders>
            <w:shd w:val="clear" w:color="auto" w:fill="auto"/>
          </w:tcPr>
          <w:p w14:paraId="517CBDE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8D9F0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name="Type254"&gt;</w:t>
            </w:r>
          </w:p>
        </w:tc>
      </w:tr>
      <w:tr w:rsidR="00614BF9" w:rsidRPr="00882B60" w14:paraId="243AD75A" w14:textId="77777777" w:rsidTr="00F94511">
        <w:tc>
          <w:tcPr>
            <w:tcW w:w="426" w:type="dxa"/>
            <w:tcBorders>
              <w:top w:val="single" w:sz="4" w:space="0" w:color="000000"/>
              <w:left w:val="single" w:sz="4" w:space="0" w:color="000000"/>
              <w:bottom w:val="single" w:sz="4" w:space="0" w:color="000000"/>
            </w:tcBorders>
            <w:shd w:val="clear" w:color="auto" w:fill="auto"/>
          </w:tcPr>
          <w:p w14:paraId="093B7E7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6F206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56B6796E" w14:textId="77777777" w:rsidTr="00F94511">
        <w:tc>
          <w:tcPr>
            <w:tcW w:w="426" w:type="dxa"/>
            <w:tcBorders>
              <w:top w:val="single" w:sz="4" w:space="0" w:color="000000"/>
              <w:left w:val="single" w:sz="4" w:space="0" w:color="000000"/>
              <w:bottom w:val="single" w:sz="4" w:space="0" w:color="000000"/>
            </w:tcBorders>
            <w:shd w:val="clear" w:color="auto" w:fill="auto"/>
          </w:tcPr>
          <w:p w14:paraId="00645990"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CC8FD4"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&lt;xs:maxLength value="254"/&gt;</w:t>
            </w:r>
          </w:p>
        </w:tc>
      </w:tr>
      <w:tr w:rsidR="00614BF9" w:rsidRPr="00882B60" w14:paraId="26D375C9" w14:textId="77777777" w:rsidTr="00F94511">
        <w:tc>
          <w:tcPr>
            <w:tcW w:w="426" w:type="dxa"/>
            <w:tcBorders>
              <w:top w:val="single" w:sz="4" w:space="0" w:color="000000"/>
              <w:left w:val="single" w:sz="4" w:space="0" w:color="000000"/>
              <w:bottom w:val="single" w:sz="4" w:space="0" w:color="000000"/>
            </w:tcBorders>
            <w:shd w:val="clear" w:color="auto" w:fill="auto"/>
          </w:tcPr>
          <w:p w14:paraId="315D48C7" w14:textId="2253144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BDCFA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bl>
    <w:p w14:paraId="12DA764E" w14:textId="77777777" w:rsidR="007E7897" w:rsidRPr="00882B60" w:rsidRDefault="007E7897" w:rsidP="00B90A74">
      <w:pPr>
        <w:ind w:right="-1"/>
        <w:rPr>
          <w:color w:val="000000" w:themeColor="text1"/>
        </w:rPr>
      </w:pPr>
      <w:r w:rsidRPr="00882B60">
        <w:rPr>
          <w:b/>
          <w:bCs/>
          <w:color w:val="000000" w:themeColor="text1"/>
        </w:rPr>
        <w:br w:type="page"/>
      </w:r>
    </w:p>
    <w:tbl>
      <w:tblPr>
        <w:tblW w:w="9639" w:type="dxa"/>
        <w:tblInd w:w="-5" w:type="dxa"/>
        <w:tblLayout w:type="fixed"/>
        <w:tblCellMar>
          <w:left w:w="11" w:type="dxa"/>
          <w:right w:w="11" w:type="dxa"/>
        </w:tblCellMar>
        <w:tblLook w:val="0000" w:firstRow="0" w:lastRow="0" w:firstColumn="0" w:lastColumn="0" w:noHBand="0" w:noVBand="0"/>
      </w:tblPr>
      <w:tblGrid>
        <w:gridCol w:w="426"/>
        <w:gridCol w:w="9213"/>
      </w:tblGrid>
      <w:tr w:rsidR="00614BF9" w:rsidRPr="00882B60" w14:paraId="5535B251" w14:textId="77777777" w:rsidTr="00F94511">
        <w:tc>
          <w:tcPr>
            <w:tcW w:w="426" w:type="dxa"/>
            <w:tcBorders>
              <w:top w:val="single" w:sz="4" w:space="0" w:color="000000"/>
              <w:left w:val="single" w:sz="4" w:space="0" w:color="000000"/>
              <w:bottom w:val="single" w:sz="4" w:space="0" w:color="000000"/>
            </w:tcBorders>
            <w:shd w:val="clear" w:color="auto" w:fill="auto"/>
          </w:tcPr>
          <w:p w14:paraId="195A6422" w14:textId="60CF7C25"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C0241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734C8ACE" w14:textId="77777777" w:rsidTr="00F94511">
        <w:tc>
          <w:tcPr>
            <w:tcW w:w="426" w:type="dxa"/>
            <w:tcBorders>
              <w:top w:val="single" w:sz="4" w:space="0" w:color="000000"/>
              <w:left w:val="single" w:sz="4" w:space="0" w:color="000000"/>
              <w:bottom w:val="single" w:sz="4" w:space="0" w:color="000000"/>
            </w:tcBorders>
            <w:shd w:val="clear" w:color="auto" w:fill="auto"/>
          </w:tcPr>
          <w:p w14:paraId="0806A21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85564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name="money"&gt;</w:t>
            </w:r>
          </w:p>
        </w:tc>
      </w:tr>
      <w:tr w:rsidR="00614BF9" w:rsidRPr="00882B60" w14:paraId="20C0425F" w14:textId="77777777" w:rsidTr="00F94511">
        <w:tc>
          <w:tcPr>
            <w:tcW w:w="426" w:type="dxa"/>
            <w:tcBorders>
              <w:top w:val="single" w:sz="4" w:space="0" w:color="000000"/>
              <w:left w:val="single" w:sz="4" w:space="0" w:color="000000"/>
              <w:bottom w:val="single" w:sz="4" w:space="0" w:color="000000"/>
            </w:tcBorders>
            <w:shd w:val="clear" w:color="auto" w:fill="auto"/>
          </w:tcPr>
          <w:p w14:paraId="5A7601F0"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35385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base="xs:decimal"&gt;</w:t>
            </w:r>
          </w:p>
        </w:tc>
      </w:tr>
      <w:tr w:rsidR="00614BF9" w:rsidRPr="00882B60" w14:paraId="6C57CC55" w14:textId="77777777" w:rsidTr="00F94511">
        <w:tc>
          <w:tcPr>
            <w:tcW w:w="426" w:type="dxa"/>
            <w:tcBorders>
              <w:top w:val="single" w:sz="4" w:space="0" w:color="000000"/>
              <w:left w:val="single" w:sz="4" w:space="0" w:color="000000"/>
              <w:bottom w:val="single" w:sz="4" w:space="0" w:color="000000"/>
            </w:tcBorders>
            <w:shd w:val="clear" w:color="auto" w:fill="auto"/>
          </w:tcPr>
          <w:p w14:paraId="0ABEF04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14D5B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&lt;xs:fractionDigits value="2"/&gt;</w:t>
            </w:r>
          </w:p>
        </w:tc>
      </w:tr>
      <w:tr w:rsidR="00614BF9" w:rsidRPr="00882B60" w14:paraId="0C745472" w14:textId="77777777" w:rsidTr="00F94511">
        <w:tc>
          <w:tcPr>
            <w:tcW w:w="426" w:type="dxa"/>
            <w:tcBorders>
              <w:top w:val="single" w:sz="4" w:space="0" w:color="000000"/>
              <w:left w:val="single" w:sz="4" w:space="0" w:color="000000"/>
              <w:bottom w:val="single" w:sz="4" w:space="0" w:color="000000"/>
            </w:tcBorders>
            <w:shd w:val="clear" w:color="auto" w:fill="auto"/>
          </w:tcPr>
          <w:p w14:paraId="7F46C692"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3CCC3E"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43461BC2" w14:textId="77777777" w:rsidTr="00F94511">
        <w:tc>
          <w:tcPr>
            <w:tcW w:w="426" w:type="dxa"/>
            <w:tcBorders>
              <w:top w:val="single" w:sz="4" w:space="0" w:color="000000"/>
              <w:left w:val="single" w:sz="4" w:space="0" w:color="000000"/>
              <w:bottom w:val="single" w:sz="4" w:space="0" w:color="000000"/>
            </w:tcBorders>
            <w:shd w:val="clear" w:color="auto" w:fill="auto"/>
          </w:tcPr>
          <w:p w14:paraId="65D85EC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B9999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1A0BD6" w:rsidRPr="00882B60" w14:paraId="3D830ADF" w14:textId="77777777" w:rsidTr="00F94511">
        <w:tc>
          <w:tcPr>
            <w:tcW w:w="426" w:type="dxa"/>
            <w:tcBorders>
              <w:top w:val="single" w:sz="4" w:space="0" w:color="000000"/>
              <w:left w:val="single" w:sz="4" w:space="0" w:color="000000"/>
              <w:bottom w:val="single" w:sz="4" w:space="0" w:color="000000"/>
            </w:tcBorders>
            <w:shd w:val="clear" w:color="auto" w:fill="auto"/>
          </w:tcPr>
          <w:p w14:paraId="73A3BC83" w14:textId="77777777" w:rsidR="001A0BD6" w:rsidRPr="00882B60" w:rsidRDefault="001A0BD6"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B83E207" w14:textId="77777777" w:rsidR="001A0BD6" w:rsidRPr="00882B60" w:rsidRDefault="001A0BD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w:t>
            </w:r>
            <w:r w:rsidRPr="00882B60">
              <w:rPr>
                <w:rFonts w:ascii="Courier New" w:hAnsi="Courier New" w:cs="Courier New"/>
                <w:color w:val="000000" w:themeColor="text1"/>
                <w:sz w:val="18"/>
                <w:szCs w:val="18"/>
                <w:lang w:val="en-US"/>
              </w:rPr>
              <w:t>nominal</w:t>
            </w:r>
            <w:r w:rsidRPr="00882B60">
              <w:rPr>
                <w:rFonts w:ascii="Courier New" w:hAnsi="Courier New" w:cs="Courier New"/>
                <w:color w:val="000000" w:themeColor="text1"/>
                <w:sz w:val="18"/>
                <w:szCs w:val="18"/>
              </w:rPr>
              <w:t>"&gt;</w:t>
            </w:r>
          </w:p>
        </w:tc>
      </w:tr>
      <w:tr w:rsidR="001A0BD6" w:rsidRPr="00882B60" w14:paraId="06D113CC" w14:textId="77777777" w:rsidTr="00F94511">
        <w:tc>
          <w:tcPr>
            <w:tcW w:w="426" w:type="dxa"/>
            <w:tcBorders>
              <w:top w:val="single" w:sz="4" w:space="0" w:color="000000"/>
              <w:left w:val="single" w:sz="4" w:space="0" w:color="000000"/>
              <w:bottom w:val="single" w:sz="4" w:space="0" w:color="000000"/>
            </w:tcBorders>
            <w:shd w:val="clear" w:color="auto" w:fill="auto"/>
          </w:tcPr>
          <w:p w14:paraId="6744EF3E" w14:textId="77777777" w:rsidR="001A0BD6" w:rsidRPr="00882B60" w:rsidRDefault="001A0BD6"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9AFC62" w14:textId="77777777" w:rsidR="001A0BD6" w:rsidRPr="00882B60" w:rsidRDefault="001A0BD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base="xs:decimal"&gt;</w:t>
            </w:r>
          </w:p>
        </w:tc>
      </w:tr>
      <w:tr w:rsidR="001A0BD6" w:rsidRPr="00882B60" w14:paraId="00970A5A" w14:textId="77777777" w:rsidTr="00F94511">
        <w:tc>
          <w:tcPr>
            <w:tcW w:w="426" w:type="dxa"/>
            <w:tcBorders>
              <w:top w:val="single" w:sz="4" w:space="0" w:color="000000"/>
              <w:left w:val="single" w:sz="4" w:space="0" w:color="000000"/>
              <w:bottom w:val="single" w:sz="4" w:space="0" w:color="000000"/>
            </w:tcBorders>
            <w:shd w:val="clear" w:color="auto" w:fill="auto"/>
          </w:tcPr>
          <w:p w14:paraId="1DF12492" w14:textId="77777777" w:rsidR="001A0BD6" w:rsidRPr="00882B60" w:rsidRDefault="001A0BD6"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14B600" w14:textId="77777777" w:rsidR="001A0BD6" w:rsidRPr="00882B60" w:rsidRDefault="001A0BD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&lt;xs:minInclusive value="0"/&gt;</w:t>
            </w:r>
          </w:p>
        </w:tc>
      </w:tr>
      <w:tr w:rsidR="001A0BD6" w:rsidRPr="00882B60" w14:paraId="53967859" w14:textId="77777777" w:rsidTr="00F94511">
        <w:tc>
          <w:tcPr>
            <w:tcW w:w="426" w:type="dxa"/>
            <w:tcBorders>
              <w:top w:val="single" w:sz="4" w:space="0" w:color="000000"/>
              <w:left w:val="single" w:sz="4" w:space="0" w:color="000000"/>
              <w:bottom w:val="single" w:sz="4" w:space="0" w:color="000000"/>
            </w:tcBorders>
            <w:shd w:val="clear" w:color="auto" w:fill="auto"/>
          </w:tcPr>
          <w:p w14:paraId="3D74C4D6" w14:textId="77777777" w:rsidR="001A0BD6" w:rsidRPr="00882B60" w:rsidRDefault="001A0BD6"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B00AAD" w14:textId="77777777" w:rsidR="001A0BD6" w:rsidRPr="00882B60" w:rsidRDefault="001A0BD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&lt;xs:fractionDigits value="</w:t>
            </w:r>
            <w:r w:rsidRPr="00882B60">
              <w:rPr>
                <w:rFonts w:ascii="Courier New" w:hAnsi="Courier New" w:cs="Courier New"/>
                <w:color w:val="000000" w:themeColor="text1"/>
                <w:sz w:val="18"/>
                <w:szCs w:val="18"/>
                <w:lang w:val="en-US"/>
              </w:rPr>
              <w:t>8</w:t>
            </w:r>
            <w:r w:rsidRPr="00882B60">
              <w:rPr>
                <w:rFonts w:ascii="Courier New" w:hAnsi="Courier New" w:cs="Courier New"/>
                <w:color w:val="000000" w:themeColor="text1"/>
                <w:sz w:val="18"/>
                <w:szCs w:val="18"/>
              </w:rPr>
              <w:t>"/&gt;</w:t>
            </w:r>
          </w:p>
        </w:tc>
      </w:tr>
      <w:tr w:rsidR="001A0BD6" w:rsidRPr="00882B60" w14:paraId="3444416B" w14:textId="77777777" w:rsidTr="00F94511">
        <w:tc>
          <w:tcPr>
            <w:tcW w:w="426" w:type="dxa"/>
            <w:tcBorders>
              <w:top w:val="single" w:sz="4" w:space="0" w:color="000000"/>
              <w:left w:val="single" w:sz="4" w:space="0" w:color="000000"/>
              <w:bottom w:val="single" w:sz="4" w:space="0" w:color="000000"/>
            </w:tcBorders>
            <w:shd w:val="clear" w:color="auto" w:fill="auto"/>
          </w:tcPr>
          <w:p w14:paraId="4E93BE94" w14:textId="77777777" w:rsidR="001A0BD6" w:rsidRPr="00882B60" w:rsidRDefault="001A0BD6"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032236" w14:textId="77777777" w:rsidR="001A0BD6" w:rsidRPr="00882B60" w:rsidRDefault="001A0BD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1A0BD6" w:rsidRPr="00882B60" w14:paraId="29F321B7" w14:textId="77777777" w:rsidTr="00F94511">
        <w:tc>
          <w:tcPr>
            <w:tcW w:w="426" w:type="dxa"/>
            <w:tcBorders>
              <w:top w:val="single" w:sz="4" w:space="0" w:color="000000"/>
              <w:left w:val="single" w:sz="4" w:space="0" w:color="000000"/>
              <w:bottom w:val="single" w:sz="4" w:space="0" w:color="000000"/>
            </w:tcBorders>
            <w:shd w:val="clear" w:color="auto" w:fill="auto"/>
          </w:tcPr>
          <w:p w14:paraId="398E6A82" w14:textId="77777777" w:rsidR="001A0BD6" w:rsidRPr="00882B60" w:rsidRDefault="001A0BD6"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98BF64" w14:textId="77777777" w:rsidR="001A0BD6" w:rsidRPr="00882B60" w:rsidRDefault="001A0BD6"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46B9E1F9" w14:textId="77777777" w:rsidTr="00F94511">
        <w:tc>
          <w:tcPr>
            <w:tcW w:w="426" w:type="dxa"/>
            <w:tcBorders>
              <w:top w:val="single" w:sz="4" w:space="0" w:color="000000"/>
              <w:left w:val="single" w:sz="4" w:space="0" w:color="000000"/>
              <w:bottom w:val="single" w:sz="4" w:space="0" w:color="000000"/>
            </w:tcBorders>
            <w:shd w:val="clear" w:color="auto" w:fill="auto"/>
          </w:tcPr>
          <w:p w14:paraId="6F6140C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FEB6D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name="TrueFalseType"&gt;</w:t>
            </w:r>
          </w:p>
        </w:tc>
      </w:tr>
      <w:tr w:rsidR="00614BF9" w:rsidRPr="00882B60" w14:paraId="5FB66950" w14:textId="77777777" w:rsidTr="00F94511">
        <w:tc>
          <w:tcPr>
            <w:tcW w:w="426" w:type="dxa"/>
            <w:tcBorders>
              <w:top w:val="single" w:sz="4" w:space="0" w:color="000000"/>
              <w:left w:val="single" w:sz="4" w:space="0" w:color="000000"/>
              <w:bottom w:val="single" w:sz="4" w:space="0" w:color="000000"/>
            </w:tcBorders>
            <w:shd w:val="clear" w:color="auto" w:fill="auto"/>
          </w:tcPr>
          <w:p w14:paraId="641EF54F"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B5B39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1A4F7D67" w14:textId="77777777" w:rsidTr="00F94511">
        <w:tc>
          <w:tcPr>
            <w:tcW w:w="426" w:type="dxa"/>
            <w:tcBorders>
              <w:top w:val="single" w:sz="4" w:space="0" w:color="000000"/>
              <w:left w:val="single" w:sz="4" w:space="0" w:color="000000"/>
              <w:bottom w:val="single" w:sz="4" w:space="0" w:color="000000"/>
            </w:tcBorders>
            <w:shd w:val="clear" w:color="auto" w:fill="auto"/>
          </w:tcPr>
          <w:p w14:paraId="73F2FF4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37F8C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value="True"/&gt;</w:t>
            </w:r>
          </w:p>
        </w:tc>
      </w:tr>
      <w:tr w:rsidR="00614BF9" w:rsidRPr="00882B60" w14:paraId="4194E0EE" w14:textId="77777777" w:rsidTr="00F94511">
        <w:tc>
          <w:tcPr>
            <w:tcW w:w="426" w:type="dxa"/>
            <w:tcBorders>
              <w:top w:val="single" w:sz="4" w:space="0" w:color="000000"/>
              <w:left w:val="single" w:sz="4" w:space="0" w:color="000000"/>
              <w:bottom w:val="single" w:sz="4" w:space="0" w:color="000000"/>
            </w:tcBorders>
            <w:shd w:val="clear" w:color="auto" w:fill="auto"/>
          </w:tcPr>
          <w:p w14:paraId="768A981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FA2CC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value="False"/&gt;</w:t>
            </w:r>
          </w:p>
        </w:tc>
      </w:tr>
      <w:tr w:rsidR="00614BF9" w:rsidRPr="00882B60" w14:paraId="316A8DF6" w14:textId="77777777" w:rsidTr="00F94511">
        <w:tc>
          <w:tcPr>
            <w:tcW w:w="426" w:type="dxa"/>
            <w:tcBorders>
              <w:top w:val="single" w:sz="4" w:space="0" w:color="000000"/>
              <w:left w:val="single" w:sz="4" w:space="0" w:color="000000"/>
              <w:bottom w:val="single" w:sz="4" w:space="0" w:color="000000"/>
            </w:tcBorders>
            <w:shd w:val="clear" w:color="auto" w:fill="auto"/>
          </w:tcPr>
          <w:p w14:paraId="0785D000"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8932B1"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3D0E08A5" w14:textId="77777777" w:rsidTr="00F94511">
        <w:tc>
          <w:tcPr>
            <w:tcW w:w="426" w:type="dxa"/>
            <w:tcBorders>
              <w:top w:val="single" w:sz="4" w:space="0" w:color="000000"/>
              <w:left w:val="single" w:sz="4" w:space="0" w:color="000000"/>
              <w:bottom w:val="single" w:sz="4" w:space="0" w:color="000000"/>
            </w:tcBorders>
            <w:shd w:val="clear" w:color="auto" w:fill="auto"/>
          </w:tcPr>
          <w:p w14:paraId="5FD4F22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5AAF91"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094E0DA4" w14:textId="77777777" w:rsidTr="00F94511">
        <w:tc>
          <w:tcPr>
            <w:tcW w:w="426" w:type="dxa"/>
            <w:tcBorders>
              <w:top w:val="single" w:sz="4" w:space="0" w:color="000000"/>
              <w:left w:val="single" w:sz="4" w:space="0" w:color="000000"/>
              <w:bottom w:val="single" w:sz="4" w:space="0" w:color="000000"/>
            </w:tcBorders>
            <w:shd w:val="clear" w:color="auto" w:fill="auto"/>
          </w:tcPr>
          <w:p w14:paraId="5E6E79E8"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479C9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name="CSDReportFlag"&gt;</w:t>
            </w:r>
          </w:p>
        </w:tc>
      </w:tr>
      <w:tr w:rsidR="00614BF9" w:rsidRPr="00882B60" w14:paraId="447EE480" w14:textId="77777777" w:rsidTr="00F94511">
        <w:tc>
          <w:tcPr>
            <w:tcW w:w="426" w:type="dxa"/>
            <w:tcBorders>
              <w:top w:val="single" w:sz="4" w:space="0" w:color="000000"/>
              <w:left w:val="single" w:sz="4" w:space="0" w:color="000000"/>
              <w:bottom w:val="single" w:sz="4" w:space="0" w:color="000000"/>
            </w:tcBorders>
            <w:shd w:val="clear" w:color="auto" w:fill="auto"/>
          </w:tcPr>
          <w:p w14:paraId="126E1171"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9FCCC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696CEC42" w14:textId="77777777" w:rsidTr="00F94511">
        <w:tc>
          <w:tcPr>
            <w:tcW w:w="426" w:type="dxa"/>
            <w:tcBorders>
              <w:top w:val="single" w:sz="4" w:space="0" w:color="000000"/>
              <w:left w:val="single" w:sz="4" w:space="0" w:color="000000"/>
              <w:bottom w:val="single" w:sz="4" w:space="0" w:color="000000"/>
            </w:tcBorders>
            <w:shd w:val="clear" w:color="auto" w:fill="auto"/>
          </w:tcPr>
          <w:p w14:paraId="5310DAEA"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AB29BC"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value="013"/&gt;</w:t>
            </w:r>
          </w:p>
        </w:tc>
      </w:tr>
      <w:tr w:rsidR="00614BF9" w:rsidRPr="00882B60" w14:paraId="2052DE54" w14:textId="77777777" w:rsidTr="00F94511">
        <w:tc>
          <w:tcPr>
            <w:tcW w:w="426" w:type="dxa"/>
            <w:tcBorders>
              <w:top w:val="single" w:sz="4" w:space="0" w:color="000000"/>
              <w:left w:val="single" w:sz="4" w:space="0" w:color="000000"/>
              <w:bottom w:val="single" w:sz="4" w:space="0" w:color="000000"/>
            </w:tcBorders>
            <w:shd w:val="clear" w:color="auto" w:fill="auto"/>
          </w:tcPr>
          <w:p w14:paraId="12B08D7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2F36B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39E8B0FB" w14:textId="77777777" w:rsidTr="00F94511">
        <w:tc>
          <w:tcPr>
            <w:tcW w:w="426" w:type="dxa"/>
            <w:tcBorders>
              <w:top w:val="single" w:sz="4" w:space="0" w:color="000000"/>
              <w:left w:val="single" w:sz="4" w:space="0" w:color="000000"/>
              <w:bottom w:val="single" w:sz="4" w:space="0" w:color="000000"/>
            </w:tcBorders>
            <w:shd w:val="clear" w:color="auto" w:fill="auto"/>
          </w:tcPr>
          <w:p w14:paraId="2627F9CF"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A7440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2D8BE7E6" w14:textId="77777777" w:rsidTr="00F94511">
        <w:tc>
          <w:tcPr>
            <w:tcW w:w="426" w:type="dxa"/>
            <w:tcBorders>
              <w:top w:val="single" w:sz="4" w:space="0" w:color="000000"/>
              <w:left w:val="single" w:sz="4" w:space="0" w:color="000000"/>
              <w:bottom w:val="single" w:sz="4" w:space="0" w:color="000000"/>
            </w:tcBorders>
            <w:shd w:val="clear" w:color="auto" w:fill="auto"/>
          </w:tcPr>
          <w:p w14:paraId="2EDA6620"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8CA46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name="DataKindType"&gt;</w:t>
            </w:r>
          </w:p>
        </w:tc>
      </w:tr>
      <w:tr w:rsidR="00614BF9" w:rsidRPr="00882B60" w14:paraId="487E9AC2" w14:textId="77777777" w:rsidTr="00F94511">
        <w:tc>
          <w:tcPr>
            <w:tcW w:w="426" w:type="dxa"/>
            <w:tcBorders>
              <w:top w:val="single" w:sz="4" w:space="0" w:color="000000"/>
              <w:left w:val="single" w:sz="4" w:space="0" w:color="000000"/>
              <w:bottom w:val="single" w:sz="4" w:space="0" w:color="000000"/>
            </w:tcBorders>
            <w:shd w:val="clear" w:color="auto" w:fill="auto"/>
          </w:tcPr>
          <w:p w14:paraId="6B4C2C48"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4BBC2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base="xs:unsignedByte"&gt;</w:t>
            </w:r>
          </w:p>
        </w:tc>
      </w:tr>
      <w:tr w:rsidR="00614BF9" w:rsidRPr="00882B60" w14:paraId="165A29D4" w14:textId="77777777" w:rsidTr="00F94511">
        <w:tc>
          <w:tcPr>
            <w:tcW w:w="426" w:type="dxa"/>
            <w:tcBorders>
              <w:top w:val="single" w:sz="4" w:space="0" w:color="000000"/>
              <w:left w:val="single" w:sz="4" w:space="0" w:color="000000"/>
              <w:bottom w:val="single" w:sz="4" w:space="0" w:color="000000"/>
            </w:tcBorders>
            <w:shd w:val="clear" w:color="auto" w:fill="auto"/>
          </w:tcPr>
          <w:p w14:paraId="3C03D5D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2FC9B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value="1"/&gt;</w:t>
            </w:r>
          </w:p>
        </w:tc>
      </w:tr>
      <w:tr w:rsidR="00614BF9" w:rsidRPr="00882B60" w14:paraId="7B1EB990" w14:textId="77777777" w:rsidTr="00F94511">
        <w:tc>
          <w:tcPr>
            <w:tcW w:w="426" w:type="dxa"/>
            <w:tcBorders>
              <w:top w:val="single" w:sz="4" w:space="0" w:color="000000"/>
              <w:left w:val="single" w:sz="4" w:space="0" w:color="000000"/>
              <w:bottom w:val="single" w:sz="4" w:space="0" w:color="000000"/>
            </w:tcBorders>
            <w:shd w:val="clear" w:color="auto" w:fill="auto"/>
          </w:tcPr>
          <w:p w14:paraId="1C03744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905521"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value="2"/&gt;</w:t>
            </w:r>
          </w:p>
        </w:tc>
      </w:tr>
      <w:tr w:rsidR="00614BF9" w:rsidRPr="00882B60" w14:paraId="48357E36" w14:textId="77777777" w:rsidTr="00F94511">
        <w:tc>
          <w:tcPr>
            <w:tcW w:w="426" w:type="dxa"/>
            <w:tcBorders>
              <w:top w:val="single" w:sz="4" w:space="0" w:color="000000"/>
              <w:left w:val="single" w:sz="4" w:space="0" w:color="000000"/>
              <w:bottom w:val="single" w:sz="4" w:space="0" w:color="000000"/>
            </w:tcBorders>
            <w:shd w:val="clear" w:color="auto" w:fill="auto"/>
          </w:tcPr>
          <w:p w14:paraId="64C1BCB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7114B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70B696FC" w14:textId="77777777" w:rsidTr="00F94511">
        <w:tc>
          <w:tcPr>
            <w:tcW w:w="426" w:type="dxa"/>
            <w:tcBorders>
              <w:top w:val="single" w:sz="4" w:space="0" w:color="000000"/>
              <w:left w:val="single" w:sz="4" w:space="0" w:color="000000"/>
              <w:bottom w:val="single" w:sz="4" w:space="0" w:color="000000"/>
            </w:tcBorders>
            <w:shd w:val="clear" w:color="auto" w:fill="auto"/>
          </w:tcPr>
          <w:p w14:paraId="4737B8A8"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B3D31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2394E6D3" w14:textId="77777777" w:rsidTr="00F94511">
        <w:tc>
          <w:tcPr>
            <w:tcW w:w="426" w:type="dxa"/>
            <w:tcBorders>
              <w:top w:val="single" w:sz="4" w:space="0" w:color="000000"/>
              <w:left w:val="single" w:sz="4" w:space="0" w:color="000000"/>
              <w:bottom w:val="single" w:sz="4" w:space="0" w:color="000000"/>
            </w:tcBorders>
            <w:shd w:val="clear" w:color="auto" w:fill="auto"/>
          </w:tcPr>
          <w:p w14:paraId="27CB3C22"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CE9E1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name="ForeighnPropType"&gt;</w:t>
            </w:r>
          </w:p>
        </w:tc>
      </w:tr>
      <w:tr w:rsidR="00614BF9" w:rsidRPr="00882B60" w14:paraId="335B39C6" w14:textId="77777777" w:rsidTr="00F94511">
        <w:tc>
          <w:tcPr>
            <w:tcW w:w="426" w:type="dxa"/>
            <w:tcBorders>
              <w:top w:val="single" w:sz="4" w:space="0" w:color="000000"/>
              <w:left w:val="single" w:sz="4" w:space="0" w:color="000000"/>
              <w:bottom w:val="single" w:sz="4" w:space="0" w:color="000000"/>
            </w:tcBorders>
            <w:shd w:val="clear" w:color="auto" w:fill="auto"/>
          </w:tcPr>
          <w:p w14:paraId="2268052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9A23C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6CE1CB56" w14:textId="77777777" w:rsidTr="00F94511">
        <w:tc>
          <w:tcPr>
            <w:tcW w:w="426" w:type="dxa"/>
            <w:tcBorders>
              <w:top w:val="single" w:sz="4" w:space="0" w:color="000000"/>
              <w:left w:val="single" w:sz="4" w:space="0" w:color="000000"/>
              <w:bottom w:val="single" w:sz="4" w:space="0" w:color="000000"/>
            </w:tcBorders>
            <w:shd w:val="clear" w:color="auto" w:fill="auto"/>
          </w:tcPr>
          <w:p w14:paraId="4DC4286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4F28E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value="310"/&gt;</w:t>
            </w:r>
          </w:p>
        </w:tc>
      </w:tr>
      <w:tr w:rsidR="00614BF9" w:rsidRPr="00882B60" w14:paraId="2439E12E" w14:textId="77777777" w:rsidTr="00F94511">
        <w:tc>
          <w:tcPr>
            <w:tcW w:w="426" w:type="dxa"/>
            <w:tcBorders>
              <w:top w:val="single" w:sz="4" w:space="0" w:color="000000"/>
              <w:left w:val="single" w:sz="4" w:space="0" w:color="000000"/>
              <w:bottom w:val="single" w:sz="4" w:space="0" w:color="000000"/>
            </w:tcBorders>
            <w:shd w:val="clear" w:color="auto" w:fill="auto"/>
          </w:tcPr>
          <w:p w14:paraId="2D4287C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5F6F3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value="320"/&gt;</w:t>
            </w:r>
          </w:p>
        </w:tc>
      </w:tr>
      <w:tr w:rsidR="00614BF9" w:rsidRPr="00882B60" w14:paraId="43CCB100" w14:textId="77777777" w:rsidTr="00F94511">
        <w:tc>
          <w:tcPr>
            <w:tcW w:w="426" w:type="dxa"/>
            <w:tcBorders>
              <w:top w:val="single" w:sz="4" w:space="0" w:color="000000"/>
              <w:left w:val="single" w:sz="4" w:space="0" w:color="000000"/>
              <w:bottom w:val="single" w:sz="4" w:space="0" w:color="000000"/>
            </w:tcBorders>
            <w:shd w:val="clear" w:color="auto" w:fill="auto"/>
          </w:tcPr>
          <w:p w14:paraId="5B8059AE"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FD5C5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6051C0D4" w14:textId="77777777" w:rsidTr="00F94511">
        <w:tc>
          <w:tcPr>
            <w:tcW w:w="426" w:type="dxa"/>
            <w:tcBorders>
              <w:top w:val="single" w:sz="4" w:space="0" w:color="000000"/>
              <w:left w:val="single" w:sz="4" w:space="0" w:color="000000"/>
              <w:bottom w:val="single" w:sz="4" w:space="0" w:color="000000"/>
            </w:tcBorders>
            <w:shd w:val="clear" w:color="auto" w:fill="auto"/>
          </w:tcPr>
          <w:p w14:paraId="1EAF31B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12A50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6516B37B" w14:textId="77777777" w:rsidTr="00F94511">
        <w:tc>
          <w:tcPr>
            <w:tcW w:w="426" w:type="dxa"/>
            <w:tcBorders>
              <w:top w:val="single" w:sz="4" w:space="0" w:color="000000"/>
              <w:left w:val="single" w:sz="4" w:space="0" w:color="000000"/>
              <w:bottom w:val="single" w:sz="4" w:space="0" w:color="000000"/>
            </w:tcBorders>
            <w:shd w:val="clear" w:color="auto" w:fill="auto"/>
          </w:tcPr>
          <w:p w14:paraId="3B5F633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6D81B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name="DeadFactType"&gt;</w:t>
            </w:r>
          </w:p>
        </w:tc>
      </w:tr>
      <w:tr w:rsidR="00614BF9" w:rsidRPr="00882B60" w14:paraId="5954C253" w14:textId="77777777" w:rsidTr="00F94511">
        <w:tc>
          <w:tcPr>
            <w:tcW w:w="426" w:type="dxa"/>
            <w:tcBorders>
              <w:top w:val="single" w:sz="4" w:space="0" w:color="000000"/>
              <w:left w:val="single" w:sz="4" w:space="0" w:color="000000"/>
              <w:bottom w:val="single" w:sz="4" w:space="0" w:color="000000"/>
            </w:tcBorders>
            <w:shd w:val="clear" w:color="auto" w:fill="auto"/>
          </w:tcPr>
          <w:p w14:paraId="32F059A4"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ABA7E4"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base="xs:unsignedByte"&gt;</w:t>
            </w:r>
          </w:p>
        </w:tc>
      </w:tr>
      <w:tr w:rsidR="00614BF9" w:rsidRPr="00882B60" w14:paraId="413D446E" w14:textId="77777777" w:rsidTr="00F94511">
        <w:tc>
          <w:tcPr>
            <w:tcW w:w="426" w:type="dxa"/>
            <w:tcBorders>
              <w:top w:val="single" w:sz="4" w:space="0" w:color="000000"/>
              <w:left w:val="single" w:sz="4" w:space="0" w:color="000000"/>
              <w:bottom w:val="single" w:sz="4" w:space="0" w:color="000000"/>
            </w:tcBorders>
            <w:shd w:val="clear" w:color="auto" w:fill="auto"/>
          </w:tcPr>
          <w:p w14:paraId="23AFC498"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15B7E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value="0"/&gt;</w:t>
            </w:r>
          </w:p>
        </w:tc>
      </w:tr>
      <w:tr w:rsidR="00614BF9" w:rsidRPr="00882B60" w14:paraId="72D90667" w14:textId="77777777" w:rsidTr="00F94511">
        <w:tc>
          <w:tcPr>
            <w:tcW w:w="426" w:type="dxa"/>
            <w:tcBorders>
              <w:top w:val="single" w:sz="4" w:space="0" w:color="000000"/>
              <w:left w:val="single" w:sz="4" w:space="0" w:color="000000"/>
              <w:bottom w:val="single" w:sz="4" w:space="0" w:color="000000"/>
            </w:tcBorders>
            <w:shd w:val="clear" w:color="auto" w:fill="auto"/>
          </w:tcPr>
          <w:p w14:paraId="6677012E"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753E0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value="1"/&gt;</w:t>
            </w:r>
          </w:p>
        </w:tc>
      </w:tr>
      <w:tr w:rsidR="00614BF9" w:rsidRPr="00882B60" w14:paraId="31B83934" w14:textId="77777777" w:rsidTr="00F94511">
        <w:tc>
          <w:tcPr>
            <w:tcW w:w="426" w:type="dxa"/>
            <w:tcBorders>
              <w:top w:val="single" w:sz="4" w:space="0" w:color="000000"/>
              <w:left w:val="single" w:sz="4" w:space="0" w:color="000000"/>
              <w:bottom w:val="single" w:sz="4" w:space="0" w:color="000000"/>
            </w:tcBorders>
            <w:shd w:val="clear" w:color="auto" w:fill="auto"/>
          </w:tcPr>
          <w:p w14:paraId="0AD78D70"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59CA7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302408C8" w14:textId="77777777" w:rsidTr="00F94511">
        <w:tc>
          <w:tcPr>
            <w:tcW w:w="426" w:type="dxa"/>
            <w:tcBorders>
              <w:top w:val="single" w:sz="4" w:space="0" w:color="000000"/>
              <w:left w:val="single" w:sz="4" w:space="0" w:color="000000"/>
              <w:bottom w:val="single" w:sz="4" w:space="0" w:color="000000"/>
            </w:tcBorders>
            <w:shd w:val="clear" w:color="auto" w:fill="auto"/>
          </w:tcPr>
          <w:p w14:paraId="037745CE"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BD8F0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7697D616" w14:textId="77777777" w:rsidTr="00F94511">
        <w:tc>
          <w:tcPr>
            <w:tcW w:w="426" w:type="dxa"/>
            <w:tcBorders>
              <w:top w:val="single" w:sz="4" w:space="0" w:color="000000"/>
              <w:left w:val="single" w:sz="4" w:space="0" w:color="000000"/>
              <w:bottom w:val="single" w:sz="4" w:space="0" w:color="000000"/>
            </w:tcBorders>
            <w:shd w:val="clear" w:color="auto" w:fill="auto"/>
          </w:tcPr>
          <w:p w14:paraId="7171BE50"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9F053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name="SettlStatus"&gt;</w:t>
            </w:r>
          </w:p>
        </w:tc>
      </w:tr>
      <w:tr w:rsidR="00614BF9" w:rsidRPr="00882B60" w14:paraId="59988502" w14:textId="77777777" w:rsidTr="00F94511">
        <w:tc>
          <w:tcPr>
            <w:tcW w:w="426" w:type="dxa"/>
            <w:tcBorders>
              <w:top w:val="single" w:sz="4" w:space="0" w:color="000000"/>
              <w:left w:val="single" w:sz="4" w:space="0" w:color="000000"/>
              <w:bottom w:val="single" w:sz="4" w:space="0" w:color="000000"/>
            </w:tcBorders>
            <w:shd w:val="clear" w:color="auto" w:fill="auto"/>
          </w:tcPr>
          <w:p w14:paraId="39FCF24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E7FB1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base="xs:unsignedByte"&gt;</w:t>
            </w:r>
          </w:p>
        </w:tc>
      </w:tr>
      <w:tr w:rsidR="00614BF9" w:rsidRPr="00882B60" w14:paraId="48A9BE24" w14:textId="77777777" w:rsidTr="00F94511">
        <w:tc>
          <w:tcPr>
            <w:tcW w:w="426" w:type="dxa"/>
            <w:tcBorders>
              <w:top w:val="single" w:sz="4" w:space="0" w:color="000000"/>
              <w:left w:val="single" w:sz="4" w:space="0" w:color="000000"/>
              <w:bottom w:val="single" w:sz="4" w:space="0" w:color="000000"/>
            </w:tcBorders>
            <w:shd w:val="clear" w:color="auto" w:fill="auto"/>
          </w:tcPr>
          <w:p w14:paraId="4B338DE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D760D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value="0"/&gt;</w:t>
            </w:r>
          </w:p>
        </w:tc>
      </w:tr>
      <w:tr w:rsidR="00614BF9" w:rsidRPr="00882B60" w14:paraId="2468045D" w14:textId="77777777" w:rsidTr="00F94511">
        <w:tc>
          <w:tcPr>
            <w:tcW w:w="426" w:type="dxa"/>
            <w:tcBorders>
              <w:top w:val="single" w:sz="4" w:space="0" w:color="000000"/>
              <w:left w:val="single" w:sz="4" w:space="0" w:color="000000"/>
              <w:bottom w:val="single" w:sz="4" w:space="0" w:color="000000"/>
            </w:tcBorders>
            <w:shd w:val="clear" w:color="auto" w:fill="auto"/>
          </w:tcPr>
          <w:p w14:paraId="32F035D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4EF70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value="1"/&gt;</w:t>
            </w:r>
          </w:p>
        </w:tc>
      </w:tr>
      <w:tr w:rsidR="00614BF9" w:rsidRPr="00882B60" w14:paraId="22D7CE5F" w14:textId="77777777" w:rsidTr="00F94511">
        <w:tc>
          <w:tcPr>
            <w:tcW w:w="426" w:type="dxa"/>
            <w:tcBorders>
              <w:top w:val="single" w:sz="4" w:space="0" w:color="000000"/>
              <w:left w:val="single" w:sz="4" w:space="0" w:color="000000"/>
              <w:bottom w:val="single" w:sz="4" w:space="0" w:color="000000"/>
            </w:tcBorders>
            <w:shd w:val="clear" w:color="auto" w:fill="auto"/>
          </w:tcPr>
          <w:p w14:paraId="457C336F"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CE066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value="2"/&gt;</w:t>
            </w:r>
          </w:p>
        </w:tc>
      </w:tr>
      <w:tr w:rsidR="00614BF9" w:rsidRPr="00882B60" w14:paraId="7B0EF6DA" w14:textId="77777777" w:rsidTr="00F94511">
        <w:tc>
          <w:tcPr>
            <w:tcW w:w="426" w:type="dxa"/>
            <w:tcBorders>
              <w:top w:val="single" w:sz="4" w:space="0" w:color="000000"/>
              <w:left w:val="single" w:sz="4" w:space="0" w:color="000000"/>
              <w:bottom w:val="single" w:sz="4" w:space="0" w:color="000000"/>
            </w:tcBorders>
            <w:shd w:val="clear" w:color="auto" w:fill="auto"/>
          </w:tcPr>
          <w:p w14:paraId="4C14D42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1B942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5075516A" w14:textId="77777777" w:rsidTr="00F94511">
        <w:tc>
          <w:tcPr>
            <w:tcW w:w="426" w:type="dxa"/>
            <w:tcBorders>
              <w:top w:val="single" w:sz="4" w:space="0" w:color="000000"/>
              <w:left w:val="single" w:sz="4" w:space="0" w:color="000000"/>
              <w:bottom w:val="single" w:sz="4" w:space="0" w:color="000000"/>
            </w:tcBorders>
            <w:shd w:val="clear" w:color="auto" w:fill="auto"/>
          </w:tcPr>
          <w:p w14:paraId="0820F7DE"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D1BE1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49543FB2" w14:textId="77777777" w:rsidTr="00F94511">
        <w:tc>
          <w:tcPr>
            <w:tcW w:w="426" w:type="dxa"/>
            <w:tcBorders>
              <w:top w:val="single" w:sz="4" w:space="0" w:color="000000"/>
              <w:left w:val="single" w:sz="4" w:space="0" w:color="000000"/>
              <w:bottom w:val="single" w:sz="4" w:space="0" w:color="000000"/>
            </w:tcBorders>
            <w:shd w:val="clear" w:color="auto" w:fill="auto"/>
          </w:tcPr>
          <w:p w14:paraId="3FC1350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1C78D4"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name="MktSettlType"&gt;</w:t>
            </w:r>
          </w:p>
        </w:tc>
      </w:tr>
      <w:tr w:rsidR="00614BF9" w:rsidRPr="00882B60" w14:paraId="7DA1C7B1" w14:textId="77777777" w:rsidTr="00F94511">
        <w:tc>
          <w:tcPr>
            <w:tcW w:w="426" w:type="dxa"/>
            <w:tcBorders>
              <w:top w:val="single" w:sz="4" w:space="0" w:color="000000"/>
              <w:left w:val="single" w:sz="4" w:space="0" w:color="000000"/>
              <w:bottom w:val="single" w:sz="4" w:space="0" w:color="000000"/>
            </w:tcBorders>
            <w:shd w:val="clear" w:color="auto" w:fill="auto"/>
          </w:tcPr>
          <w:p w14:paraId="401C720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4FFCC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base="xs:unsignedByte"&gt;</w:t>
            </w:r>
          </w:p>
        </w:tc>
      </w:tr>
      <w:tr w:rsidR="00614BF9" w:rsidRPr="00882B60" w14:paraId="4961E881" w14:textId="77777777" w:rsidTr="00F94511">
        <w:tc>
          <w:tcPr>
            <w:tcW w:w="426" w:type="dxa"/>
            <w:tcBorders>
              <w:top w:val="single" w:sz="4" w:space="0" w:color="000000"/>
              <w:left w:val="single" w:sz="4" w:space="0" w:color="000000"/>
              <w:bottom w:val="single" w:sz="4" w:space="0" w:color="000000"/>
            </w:tcBorders>
            <w:shd w:val="clear" w:color="auto" w:fill="auto"/>
          </w:tcPr>
          <w:p w14:paraId="4276CA3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239403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value="1"/&gt;</w:t>
            </w:r>
          </w:p>
        </w:tc>
      </w:tr>
      <w:tr w:rsidR="00614BF9" w:rsidRPr="00882B60" w14:paraId="6C66FA3E" w14:textId="77777777" w:rsidTr="00F94511">
        <w:tc>
          <w:tcPr>
            <w:tcW w:w="426" w:type="dxa"/>
            <w:tcBorders>
              <w:top w:val="single" w:sz="4" w:space="0" w:color="000000"/>
              <w:left w:val="single" w:sz="4" w:space="0" w:color="000000"/>
              <w:bottom w:val="single" w:sz="4" w:space="0" w:color="000000"/>
            </w:tcBorders>
            <w:shd w:val="clear" w:color="auto" w:fill="auto"/>
          </w:tcPr>
          <w:p w14:paraId="4C218B3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E745A1"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value="2"/&gt;</w:t>
            </w:r>
          </w:p>
        </w:tc>
      </w:tr>
      <w:tr w:rsidR="00614BF9" w:rsidRPr="00882B60" w14:paraId="4B5465C0" w14:textId="77777777" w:rsidTr="00F94511">
        <w:tc>
          <w:tcPr>
            <w:tcW w:w="426" w:type="dxa"/>
            <w:tcBorders>
              <w:top w:val="single" w:sz="4" w:space="0" w:color="000000"/>
              <w:left w:val="single" w:sz="4" w:space="0" w:color="000000"/>
              <w:bottom w:val="single" w:sz="4" w:space="0" w:color="000000"/>
            </w:tcBorders>
            <w:shd w:val="clear" w:color="auto" w:fill="auto"/>
          </w:tcPr>
          <w:p w14:paraId="459B04A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0F26E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3C81EEF9" w14:textId="77777777" w:rsidTr="00F94511">
        <w:tc>
          <w:tcPr>
            <w:tcW w:w="426" w:type="dxa"/>
            <w:tcBorders>
              <w:top w:val="single" w:sz="4" w:space="0" w:color="000000"/>
              <w:left w:val="single" w:sz="4" w:space="0" w:color="000000"/>
              <w:bottom w:val="single" w:sz="4" w:space="0" w:color="000000"/>
            </w:tcBorders>
            <w:shd w:val="clear" w:color="auto" w:fill="auto"/>
          </w:tcPr>
          <w:p w14:paraId="7FD05DE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B02B81"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0F68640A" w14:textId="77777777" w:rsidTr="00F94511">
        <w:tc>
          <w:tcPr>
            <w:tcW w:w="426" w:type="dxa"/>
            <w:tcBorders>
              <w:top w:val="single" w:sz="4" w:space="0" w:color="000000"/>
              <w:left w:val="single" w:sz="4" w:space="0" w:color="000000"/>
              <w:bottom w:val="single" w:sz="4" w:space="0" w:color="000000"/>
            </w:tcBorders>
            <w:shd w:val="clear" w:color="auto" w:fill="auto"/>
          </w:tcPr>
          <w:p w14:paraId="5FB98AB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0B7A8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name="CvtOperKindType"&gt;</w:t>
            </w:r>
          </w:p>
        </w:tc>
      </w:tr>
      <w:tr w:rsidR="00614BF9" w:rsidRPr="00882B60" w14:paraId="08D05034" w14:textId="77777777" w:rsidTr="00F94511">
        <w:tc>
          <w:tcPr>
            <w:tcW w:w="426" w:type="dxa"/>
            <w:tcBorders>
              <w:top w:val="single" w:sz="4" w:space="0" w:color="000000"/>
              <w:left w:val="single" w:sz="4" w:space="0" w:color="000000"/>
              <w:bottom w:val="single" w:sz="4" w:space="0" w:color="000000"/>
            </w:tcBorders>
            <w:shd w:val="clear" w:color="auto" w:fill="auto"/>
          </w:tcPr>
          <w:p w14:paraId="32D282C4"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EF565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base="xs:unsignedByte"&gt;</w:t>
            </w:r>
          </w:p>
        </w:tc>
      </w:tr>
      <w:tr w:rsidR="00614BF9" w:rsidRPr="00882B60" w14:paraId="0F58715B" w14:textId="77777777" w:rsidTr="00F94511">
        <w:tc>
          <w:tcPr>
            <w:tcW w:w="426" w:type="dxa"/>
            <w:tcBorders>
              <w:top w:val="single" w:sz="4" w:space="0" w:color="000000"/>
              <w:left w:val="single" w:sz="4" w:space="0" w:color="000000"/>
              <w:bottom w:val="single" w:sz="4" w:space="0" w:color="000000"/>
            </w:tcBorders>
            <w:shd w:val="clear" w:color="auto" w:fill="auto"/>
          </w:tcPr>
          <w:p w14:paraId="3AA1936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A0152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value="0"/&gt;</w:t>
            </w:r>
          </w:p>
        </w:tc>
      </w:tr>
      <w:tr w:rsidR="00614BF9" w:rsidRPr="00882B60" w14:paraId="5E214CC2" w14:textId="77777777" w:rsidTr="00F94511">
        <w:tc>
          <w:tcPr>
            <w:tcW w:w="426" w:type="dxa"/>
            <w:tcBorders>
              <w:top w:val="single" w:sz="4" w:space="0" w:color="000000"/>
              <w:left w:val="single" w:sz="4" w:space="0" w:color="000000"/>
              <w:bottom w:val="single" w:sz="4" w:space="0" w:color="000000"/>
            </w:tcBorders>
            <w:shd w:val="clear" w:color="auto" w:fill="auto"/>
          </w:tcPr>
          <w:p w14:paraId="4F01710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59B92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value="1"/&gt;</w:t>
            </w:r>
          </w:p>
        </w:tc>
      </w:tr>
      <w:tr w:rsidR="00614BF9" w:rsidRPr="00882B60" w14:paraId="5EC2C1FF" w14:textId="77777777" w:rsidTr="00F94511">
        <w:tc>
          <w:tcPr>
            <w:tcW w:w="426" w:type="dxa"/>
            <w:tcBorders>
              <w:top w:val="single" w:sz="4" w:space="0" w:color="000000"/>
              <w:left w:val="single" w:sz="4" w:space="0" w:color="000000"/>
              <w:bottom w:val="single" w:sz="4" w:space="0" w:color="000000"/>
            </w:tcBorders>
            <w:shd w:val="clear" w:color="auto" w:fill="auto"/>
          </w:tcPr>
          <w:p w14:paraId="3E8A99C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3A1EF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value="2"/&gt;</w:t>
            </w:r>
          </w:p>
        </w:tc>
      </w:tr>
      <w:tr w:rsidR="00614BF9" w:rsidRPr="00882B60" w14:paraId="1CD88932" w14:textId="77777777" w:rsidTr="00F94511">
        <w:tc>
          <w:tcPr>
            <w:tcW w:w="426" w:type="dxa"/>
            <w:tcBorders>
              <w:top w:val="single" w:sz="4" w:space="0" w:color="000000"/>
              <w:left w:val="single" w:sz="4" w:space="0" w:color="000000"/>
              <w:bottom w:val="single" w:sz="4" w:space="0" w:color="000000"/>
            </w:tcBorders>
            <w:shd w:val="clear" w:color="auto" w:fill="auto"/>
          </w:tcPr>
          <w:p w14:paraId="70992C6D"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4A34CE"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05E4FE43" w14:textId="77777777" w:rsidTr="00F94511">
        <w:tc>
          <w:tcPr>
            <w:tcW w:w="426" w:type="dxa"/>
            <w:tcBorders>
              <w:top w:val="single" w:sz="4" w:space="0" w:color="000000"/>
              <w:left w:val="single" w:sz="4" w:space="0" w:color="000000"/>
              <w:bottom w:val="single" w:sz="4" w:space="0" w:color="000000"/>
            </w:tcBorders>
            <w:shd w:val="clear" w:color="auto" w:fill="auto"/>
          </w:tcPr>
          <w:p w14:paraId="3A140C2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22BE2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3A6FA9" w:rsidRPr="00882B60" w14:paraId="3D14BCFB" w14:textId="77777777" w:rsidTr="00F94511">
        <w:tc>
          <w:tcPr>
            <w:tcW w:w="426" w:type="dxa"/>
            <w:tcBorders>
              <w:top w:val="single" w:sz="4" w:space="0" w:color="000000"/>
              <w:left w:val="single" w:sz="4" w:space="0" w:color="000000"/>
              <w:bottom w:val="single" w:sz="4" w:space="0" w:color="000000"/>
            </w:tcBorders>
            <w:shd w:val="clear" w:color="auto" w:fill="auto"/>
          </w:tcPr>
          <w:p w14:paraId="3CFB16FF" w14:textId="77777777" w:rsidR="003A6FA9" w:rsidRPr="00882B60" w:rsidRDefault="003A6FA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AE197E" w14:textId="77777777" w:rsidR="003A6FA9" w:rsidRPr="00882B60" w:rsidRDefault="003A6FA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rPr>
              <w:t xml:space="preserve">  &lt;xs:simpleType name="ViolType"&gt;</w:t>
            </w:r>
          </w:p>
        </w:tc>
      </w:tr>
      <w:tr w:rsidR="003A6FA9" w:rsidRPr="00882B60" w14:paraId="37DCE18B" w14:textId="77777777" w:rsidTr="00F94511">
        <w:tc>
          <w:tcPr>
            <w:tcW w:w="426" w:type="dxa"/>
            <w:tcBorders>
              <w:top w:val="single" w:sz="4" w:space="0" w:color="000000"/>
              <w:left w:val="single" w:sz="4" w:space="0" w:color="000000"/>
              <w:bottom w:val="single" w:sz="4" w:space="0" w:color="000000"/>
            </w:tcBorders>
            <w:shd w:val="clear" w:color="auto" w:fill="auto"/>
          </w:tcPr>
          <w:p w14:paraId="5FA2CA97" w14:textId="77777777" w:rsidR="003A6FA9" w:rsidRPr="00882B60" w:rsidRDefault="003A6FA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42E1CB" w14:textId="77777777" w:rsidR="003A6FA9" w:rsidRPr="00882B60" w:rsidRDefault="003A6FA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rPr>
              <w:t xml:space="preserve">    &lt;xs:restriction base="xs:unsignedByte"&gt;</w:t>
            </w:r>
          </w:p>
        </w:tc>
      </w:tr>
      <w:tr w:rsidR="003A6FA9" w:rsidRPr="00882B60" w14:paraId="1621C769" w14:textId="77777777" w:rsidTr="00F94511">
        <w:tc>
          <w:tcPr>
            <w:tcW w:w="426" w:type="dxa"/>
            <w:tcBorders>
              <w:top w:val="single" w:sz="4" w:space="0" w:color="000000"/>
              <w:left w:val="single" w:sz="4" w:space="0" w:color="000000"/>
              <w:bottom w:val="single" w:sz="4" w:space="0" w:color="000000"/>
            </w:tcBorders>
            <w:shd w:val="clear" w:color="auto" w:fill="auto"/>
          </w:tcPr>
          <w:p w14:paraId="2FC55F33" w14:textId="77777777" w:rsidR="003A6FA9" w:rsidRPr="00882B60" w:rsidRDefault="003A6FA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1E1FFDE" w14:textId="77777777" w:rsidR="003A6FA9" w:rsidRPr="00882B60" w:rsidRDefault="003A6FA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rPr>
              <w:t xml:space="preserve">      &lt;xs:enumeration value="0"/&gt;</w:t>
            </w:r>
          </w:p>
        </w:tc>
      </w:tr>
      <w:tr w:rsidR="003A6FA9" w:rsidRPr="00882B60" w14:paraId="7E936B0E" w14:textId="77777777" w:rsidTr="00F94511">
        <w:tc>
          <w:tcPr>
            <w:tcW w:w="426" w:type="dxa"/>
            <w:tcBorders>
              <w:top w:val="single" w:sz="4" w:space="0" w:color="000000"/>
              <w:left w:val="single" w:sz="4" w:space="0" w:color="000000"/>
              <w:bottom w:val="single" w:sz="4" w:space="0" w:color="000000"/>
            </w:tcBorders>
            <w:shd w:val="clear" w:color="auto" w:fill="auto"/>
          </w:tcPr>
          <w:p w14:paraId="28EBBFDE" w14:textId="77777777" w:rsidR="003A6FA9" w:rsidRPr="00882B60" w:rsidRDefault="003A6FA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2C6E61" w14:textId="77777777" w:rsidR="003A6FA9" w:rsidRPr="00882B60" w:rsidRDefault="003A6FA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rPr>
              <w:t xml:space="preserve">      &lt;xs:enumeration value="1"/&gt;</w:t>
            </w:r>
          </w:p>
        </w:tc>
      </w:tr>
      <w:tr w:rsidR="003A6FA9" w:rsidRPr="00882B60" w14:paraId="4DF6137E" w14:textId="77777777" w:rsidTr="00F94511">
        <w:tc>
          <w:tcPr>
            <w:tcW w:w="426" w:type="dxa"/>
            <w:tcBorders>
              <w:top w:val="single" w:sz="4" w:space="0" w:color="000000"/>
              <w:left w:val="single" w:sz="4" w:space="0" w:color="000000"/>
              <w:bottom w:val="single" w:sz="4" w:space="0" w:color="000000"/>
            </w:tcBorders>
            <w:shd w:val="clear" w:color="auto" w:fill="auto"/>
          </w:tcPr>
          <w:p w14:paraId="787F06F9" w14:textId="77777777" w:rsidR="003A6FA9" w:rsidRPr="00882B60" w:rsidRDefault="003A6FA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3B6748" w14:textId="77777777" w:rsidR="003A6FA9" w:rsidRPr="00882B60" w:rsidRDefault="003A6FA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rPr>
              <w:t xml:space="preserve">      &lt;xs:enumeration value="2"/&gt;</w:t>
            </w:r>
          </w:p>
        </w:tc>
      </w:tr>
      <w:tr w:rsidR="003A6FA9" w:rsidRPr="00882B60" w14:paraId="2DC28AD3" w14:textId="77777777" w:rsidTr="00F94511">
        <w:tc>
          <w:tcPr>
            <w:tcW w:w="426" w:type="dxa"/>
            <w:tcBorders>
              <w:top w:val="single" w:sz="4" w:space="0" w:color="000000"/>
              <w:left w:val="single" w:sz="4" w:space="0" w:color="000000"/>
              <w:bottom w:val="single" w:sz="4" w:space="0" w:color="000000"/>
            </w:tcBorders>
            <w:shd w:val="clear" w:color="auto" w:fill="auto"/>
          </w:tcPr>
          <w:p w14:paraId="7456968C" w14:textId="77777777" w:rsidR="003A6FA9" w:rsidRPr="00882B60" w:rsidRDefault="003A6FA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DA6787" w14:textId="77777777" w:rsidR="003A6FA9" w:rsidRPr="00882B60" w:rsidRDefault="003A6FA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rPr>
              <w:t xml:space="preserve">    &lt;/xs:restriction&gt;</w:t>
            </w:r>
          </w:p>
        </w:tc>
      </w:tr>
      <w:tr w:rsidR="003A6FA9" w:rsidRPr="00882B60" w14:paraId="0FAE089F" w14:textId="77777777" w:rsidTr="00F94511">
        <w:tc>
          <w:tcPr>
            <w:tcW w:w="426" w:type="dxa"/>
            <w:tcBorders>
              <w:top w:val="single" w:sz="4" w:space="0" w:color="000000"/>
              <w:left w:val="single" w:sz="4" w:space="0" w:color="000000"/>
              <w:bottom w:val="single" w:sz="4" w:space="0" w:color="000000"/>
            </w:tcBorders>
            <w:shd w:val="clear" w:color="auto" w:fill="auto"/>
          </w:tcPr>
          <w:p w14:paraId="1B547FE5" w14:textId="77777777" w:rsidR="003A6FA9" w:rsidRPr="00882B60" w:rsidRDefault="003A6FA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BB335C" w14:textId="77777777" w:rsidR="003A6FA9" w:rsidRPr="00882B60" w:rsidRDefault="003A6FA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rPr>
              <w:t xml:space="preserve">  &lt;/xs:simpleType&gt;</w:t>
            </w:r>
          </w:p>
        </w:tc>
      </w:tr>
      <w:tr w:rsidR="00614BF9" w:rsidRPr="00882B60" w14:paraId="65F8BBDD" w14:textId="77777777" w:rsidTr="00F94511">
        <w:tc>
          <w:tcPr>
            <w:tcW w:w="426" w:type="dxa"/>
            <w:tcBorders>
              <w:top w:val="single" w:sz="4" w:space="0" w:color="000000"/>
              <w:left w:val="single" w:sz="4" w:space="0" w:color="000000"/>
              <w:bottom w:val="single" w:sz="4" w:space="0" w:color="000000"/>
            </w:tcBorders>
            <w:shd w:val="clear" w:color="auto" w:fill="auto"/>
          </w:tcPr>
          <w:p w14:paraId="228D781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44799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name="GlobCertKindType"&gt;</w:t>
            </w:r>
          </w:p>
        </w:tc>
      </w:tr>
      <w:tr w:rsidR="00614BF9" w:rsidRPr="00882B60" w14:paraId="2F959370" w14:textId="77777777" w:rsidTr="00F94511">
        <w:tc>
          <w:tcPr>
            <w:tcW w:w="426" w:type="dxa"/>
            <w:tcBorders>
              <w:top w:val="single" w:sz="4" w:space="0" w:color="000000"/>
              <w:left w:val="single" w:sz="4" w:space="0" w:color="000000"/>
              <w:bottom w:val="single" w:sz="4" w:space="0" w:color="000000"/>
            </w:tcBorders>
            <w:shd w:val="clear" w:color="auto" w:fill="auto"/>
          </w:tcPr>
          <w:p w14:paraId="124C07B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9D0F00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base="xs:unsignedByte"&gt;</w:t>
            </w:r>
          </w:p>
        </w:tc>
      </w:tr>
      <w:tr w:rsidR="00614BF9" w:rsidRPr="00882B60" w14:paraId="48E01DEE" w14:textId="77777777" w:rsidTr="00F94511">
        <w:tc>
          <w:tcPr>
            <w:tcW w:w="426" w:type="dxa"/>
            <w:tcBorders>
              <w:top w:val="single" w:sz="4" w:space="0" w:color="000000"/>
              <w:left w:val="single" w:sz="4" w:space="0" w:color="000000"/>
              <w:bottom w:val="single" w:sz="4" w:space="0" w:color="000000"/>
            </w:tcBorders>
            <w:shd w:val="clear" w:color="auto" w:fill="auto"/>
          </w:tcPr>
          <w:p w14:paraId="1846076E"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97D55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value="1"/&gt;</w:t>
            </w:r>
          </w:p>
        </w:tc>
      </w:tr>
      <w:tr w:rsidR="00614BF9" w:rsidRPr="00882B60" w14:paraId="1AC4999B" w14:textId="77777777" w:rsidTr="00F94511">
        <w:tc>
          <w:tcPr>
            <w:tcW w:w="426" w:type="dxa"/>
            <w:tcBorders>
              <w:top w:val="single" w:sz="4" w:space="0" w:color="000000"/>
              <w:left w:val="single" w:sz="4" w:space="0" w:color="000000"/>
              <w:bottom w:val="single" w:sz="4" w:space="0" w:color="000000"/>
            </w:tcBorders>
            <w:shd w:val="clear" w:color="auto" w:fill="auto"/>
          </w:tcPr>
          <w:p w14:paraId="58E91D8F"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1FD89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value="2"/&gt;</w:t>
            </w:r>
          </w:p>
        </w:tc>
      </w:tr>
      <w:tr w:rsidR="00614BF9" w:rsidRPr="00882B60" w14:paraId="4C590049" w14:textId="77777777" w:rsidTr="00F94511">
        <w:tc>
          <w:tcPr>
            <w:tcW w:w="426" w:type="dxa"/>
            <w:tcBorders>
              <w:top w:val="single" w:sz="4" w:space="0" w:color="000000"/>
              <w:left w:val="single" w:sz="4" w:space="0" w:color="000000"/>
              <w:bottom w:val="single" w:sz="4" w:space="0" w:color="000000"/>
            </w:tcBorders>
            <w:shd w:val="clear" w:color="auto" w:fill="auto"/>
          </w:tcPr>
          <w:p w14:paraId="0345A21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68CBA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46AC26B2" w14:textId="77777777" w:rsidTr="00F94511">
        <w:tc>
          <w:tcPr>
            <w:tcW w:w="426" w:type="dxa"/>
            <w:tcBorders>
              <w:top w:val="single" w:sz="4" w:space="0" w:color="000000"/>
              <w:left w:val="single" w:sz="4" w:space="0" w:color="000000"/>
              <w:bottom w:val="single" w:sz="4" w:space="0" w:color="000000"/>
            </w:tcBorders>
            <w:shd w:val="clear" w:color="auto" w:fill="auto"/>
          </w:tcPr>
          <w:p w14:paraId="0D6CD9B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E9429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101A7000" w14:textId="77777777" w:rsidTr="00F94511">
        <w:tc>
          <w:tcPr>
            <w:tcW w:w="426" w:type="dxa"/>
            <w:tcBorders>
              <w:top w:val="single" w:sz="4" w:space="0" w:color="000000"/>
              <w:left w:val="single" w:sz="4" w:space="0" w:color="000000"/>
              <w:bottom w:val="single" w:sz="4" w:space="0" w:color="000000"/>
            </w:tcBorders>
            <w:shd w:val="clear" w:color="auto" w:fill="auto"/>
          </w:tcPr>
          <w:p w14:paraId="555548F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3DCFE74"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name="ClientKindType"&gt;</w:t>
            </w:r>
          </w:p>
        </w:tc>
      </w:tr>
      <w:tr w:rsidR="00614BF9" w:rsidRPr="00882B60" w14:paraId="2A93ACD7" w14:textId="77777777" w:rsidTr="00F94511">
        <w:tc>
          <w:tcPr>
            <w:tcW w:w="426" w:type="dxa"/>
            <w:tcBorders>
              <w:top w:val="single" w:sz="4" w:space="0" w:color="000000"/>
              <w:left w:val="single" w:sz="4" w:space="0" w:color="000000"/>
              <w:bottom w:val="single" w:sz="4" w:space="0" w:color="000000"/>
            </w:tcBorders>
            <w:shd w:val="clear" w:color="auto" w:fill="auto"/>
          </w:tcPr>
          <w:p w14:paraId="61476AE4"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DCA431"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base="xs:unsignedByte"&gt;</w:t>
            </w:r>
          </w:p>
        </w:tc>
      </w:tr>
      <w:tr w:rsidR="00614BF9" w:rsidRPr="00882B60" w14:paraId="6FF884D6" w14:textId="77777777" w:rsidTr="00F94511">
        <w:tc>
          <w:tcPr>
            <w:tcW w:w="426" w:type="dxa"/>
            <w:tcBorders>
              <w:top w:val="single" w:sz="4" w:space="0" w:color="000000"/>
              <w:left w:val="single" w:sz="4" w:space="0" w:color="000000"/>
              <w:bottom w:val="single" w:sz="4" w:space="0" w:color="000000"/>
            </w:tcBorders>
            <w:shd w:val="clear" w:color="auto" w:fill="auto"/>
          </w:tcPr>
          <w:p w14:paraId="7E5A810E"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15E4D4"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value="1"/&gt;</w:t>
            </w:r>
          </w:p>
        </w:tc>
      </w:tr>
      <w:tr w:rsidR="00614BF9" w:rsidRPr="00882B60" w14:paraId="14180C4E" w14:textId="77777777" w:rsidTr="00F94511">
        <w:tc>
          <w:tcPr>
            <w:tcW w:w="426" w:type="dxa"/>
            <w:tcBorders>
              <w:top w:val="single" w:sz="4" w:space="0" w:color="000000"/>
              <w:left w:val="single" w:sz="4" w:space="0" w:color="000000"/>
              <w:bottom w:val="single" w:sz="4" w:space="0" w:color="000000"/>
            </w:tcBorders>
            <w:shd w:val="clear" w:color="auto" w:fill="auto"/>
          </w:tcPr>
          <w:p w14:paraId="2C0CEE4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1D8F8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value="2"/&gt;</w:t>
            </w:r>
          </w:p>
        </w:tc>
      </w:tr>
      <w:tr w:rsidR="00614BF9" w:rsidRPr="00882B60" w14:paraId="5AAA6EFA" w14:textId="77777777" w:rsidTr="00F94511">
        <w:tc>
          <w:tcPr>
            <w:tcW w:w="426" w:type="dxa"/>
            <w:tcBorders>
              <w:top w:val="single" w:sz="4" w:space="0" w:color="000000"/>
              <w:left w:val="single" w:sz="4" w:space="0" w:color="000000"/>
              <w:bottom w:val="single" w:sz="4" w:space="0" w:color="000000"/>
            </w:tcBorders>
            <w:shd w:val="clear" w:color="auto" w:fill="auto"/>
          </w:tcPr>
          <w:p w14:paraId="799CD324"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5CFED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36C5B66E" w14:textId="77777777" w:rsidTr="00F94511">
        <w:tc>
          <w:tcPr>
            <w:tcW w:w="426" w:type="dxa"/>
            <w:tcBorders>
              <w:top w:val="single" w:sz="4" w:space="0" w:color="000000"/>
              <w:left w:val="single" w:sz="4" w:space="0" w:color="000000"/>
              <w:bottom w:val="single" w:sz="4" w:space="0" w:color="000000"/>
            </w:tcBorders>
            <w:shd w:val="clear" w:color="auto" w:fill="auto"/>
          </w:tcPr>
          <w:p w14:paraId="57704EFA"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92A4B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18667E14" w14:textId="77777777" w:rsidTr="00F94511">
        <w:tc>
          <w:tcPr>
            <w:tcW w:w="426" w:type="dxa"/>
            <w:tcBorders>
              <w:top w:val="single" w:sz="4" w:space="0" w:color="000000"/>
              <w:left w:val="single" w:sz="4" w:space="0" w:color="000000"/>
              <w:bottom w:val="single" w:sz="4" w:space="0" w:color="000000"/>
            </w:tcBorders>
            <w:shd w:val="clear" w:color="auto" w:fill="auto"/>
          </w:tcPr>
          <w:p w14:paraId="59F46B68"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C95FA2"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 name="GroundOfDepoEndType"&gt;</w:t>
            </w:r>
          </w:p>
        </w:tc>
      </w:tr>
      <w:tr w:rsidR="00614BF9" w:rsidRPr="00882B60" w14:paraId="3F4E7045" w14:textId="77777777" w:rsidTr="00F94511">
        <w:tc>
          <w:tcPr>
            <w:tcW w:w="426" w:type="dxa"/>
            <w:tcBorders>
              <w:top w:val="single" w:sz="4" w:space="0" w:color="000000"/>
              <w:left w:val="single" w:sz="4" w:space="0" w:color="000000"/>
              <w:bottom w:val="single" w:sz="4" w:space="0" w:color="000000"/>
            </w:tcBorders>
            <w:shd w:val="clear" w:color="auto" w:fill="auto"/>
          </w:tcPr>
          <w:p w14:paraId="2EFF8FE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401ABC"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 base="xs:string"&gt;</w:t>
            </w:r>
          </w:p>
        </w:tc>
      </w:tr>
      <w:tr w:rsidR="00614BF9" w:rsidRPr="00882B60" w14:paraId="2F1D06FF" w14:textId="77777777" w:rsidTr="00F94511">
        <w:tc>
          <w:tcPr>
            <w:tcW w:w="426" w:type="dxa"/>
            <w:tcBorders>
              <w:top w:val="single" w:sz="4" w:space="0" w:color="000000"/>
              <w:left w:val="single" w:sz="4" w:space="0" w:color="000000"/>
              <w:bottom w:val="single" w:sz="4" w:space="0" w:color="000000"/>
            </w:tcBorders>
            <w:shd w:val="clear" w:color="auto" w:fill="auto"/>
          </w:tcPr>
          <w:p w14:paraId="3F35D5F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5E48D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value="01"/&gt;</w:t>
            </w:r>
          </w:p>
        </w:tc>
      </w:tr>
      <w:tr w:rsidR="00614BF9" w:rsidRPr="00882B60" w14:paraId="6EC56371" w14:textId="77777777" w:rsidTr="00F94511">
        <w:tc>
          <w:tcPr>
            <w:tcW w:w="426" w:type="dxa"/>
            <w:tcBorders>
              <w:top w:val="single" w:sz="4" w:space="0" w:color="000000"/>
              <w:left w:val="single" w:sz="4" w:space="0" w:color="000000"/>
              <w:bottom w:val="single" w:sz="4" w:space="0" w:color="000000"/>
            </w:tcBorders>
            <w:shd w:val="clear" w:color="auto" w:fill="auto"/>
          </w:tcPr>
          <w:p w14:paraId="07A22288"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13703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value="02"/&gt;</w:t>
            </w:r>
          </w:p>
        </w:tc>
      </w:tr>
      <w:tr w:rsidR="00614BF9" w:rsidRPr="00882B60" w14:paraId="0860C7B9" w14:textId="77777777" w:rsidTr="00F94511">
        <w:tc>
          <w:tcPr>
            <w:tcW w:w="426" w:type="dxa"/>
            <w:tcBorders>
              <w:top w:val="single" w:sz="4" w:space="0" w:color="000000"/>
              <w:left w:val="single" w:sz="4" w:space="0" w:color="000000"/>
              <w:bottom w:val="single" w:sz="4" w:space="0" w:color="000000"/>
            </w:tcBorders>
            <w:shd w:val="clear" w:color="auto" w:fill="auto"/>
          </w:tcPr>
          <w:p w14:paraId="2584E85A"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D299BC"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value="03"/&gt;</w:t>
            </w:r>
          </w:p>
        </w:tc>
      </w:tr>
      <w:tr w:rsidR="00614BF9" w:rsidRPr="00882B60" w14:paraId="0207D7B7" w14:textId="77777777" w:rsidTr="00F94511">
        <w:tc>
          <w:tcPr>
            <w:tcW w:w="426" w:type="dxa"/>
            <w:tcBorders>
              <w:top w:val="single" w:sz="4" w:space="0" w:color="000000"/>
              <w:left w:val="single" w:sz="4" w:space="0" w:color="000000"/>
              <w:bottom w:val="single" w:sz="4" w:space="0" w:color="000000"/>
            </w:tcBorders>
            <w:shd w:val="clear" w:color="auto" w:fill="auto"/>
          </w:tcPr>
          <w:p w14:paraId="03DAB29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020F0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&lt;xs:enumeration value="04"/&gt;</w:t>
            </w:r>
          </w:p>
        </w:tc>
      </w:tr>
      <w:tr w:rsidR="00614BF9" w:rsidRPr="00882B60" w14:paraId="08CB4145" w14:textId="77777777" w:rsidTr="00F94511">
        <w:tc>
          <w:tcPr>
            <w:tcW w:w="426" w:type="dxa"/>
            <w:tcBorders>
              <w:top w:val="single" w:sz="4" w:space="0" w:color="000000"/>
              <w:left w:val="single" w:sz="4" w:space="0" w:color="000000"/>
              <w:bottom w:val="single" w:sz="4" w:space="0" w:color="000000"/>
            </w:tcBorders>
            <w:shd w:val="clear" w:color="auto" w:fill="auto"/>
          </w:tcPr>
          <w:p w14:paraId="01EB3C4F"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875585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&lt;/xs:restriction&gt;</w:t>
            </w:r>
          </w:p>
        </w:tc>
      </w:tr>
      <w:tr w:rsidR="00614BF9" w:rsidRPr="00882B60" w14:paraId="39C65FAB" w14:textId="77777777" w:rsidTr="00F94511">
        <w:tc>
          <w:tcPr>
            <w:tcW w:w="426" w:type="dxa"/>
            <w:tcBorders>
              <w:top w:val="single" w:sz="4" w:space="0" w:color="000000"/>
              <w:left w:val="single" w:sz="4" w:space="0" w:color="000000"/>
              <w:bottom w:val="single" w:sz="4" w:space="0" w:color="000000"/>
            </w:tcBorders>
            <w:shd w:val="clear" w:color="auto" w:fill="auto"/>
          </w:tcPr>
          <w:p w14:paraId="7893B85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13343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&lt;/xs:simpleType&gt;</w:t>
            </w:r>
          </w:p>
        </w:tc>
      </w:tr>
      <w:tr w:rsidR="00614BF9" w:rsidRPr="00882B60" w14:paraId="78A55022" w14:textId="77777777" w:rsidTr="00F94511">
        <w:tc>
          <w:tcPr>
            <w:tcW w:w="426" w:type="dxa"/>
            <w:tcBorders>
              <w:top w:val="single" w:sz="4" w:space="0" w:color="000000"/>
              <w:left w:val="single" w:sz="4" w:space="0" w:color="000000"/>
              <w:bottom w:val="single" w:sz="4" w:space="0" w:color="000000"/>
            </w:tcBorders>
            <w:shd w:val="clear" w:color="auto" w:fill="auto"/>
          </w:tcPr>
          <w:p w14:paraId="0A51067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724A9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&lt;xs:attributeGroup name="root-attributes"&gt;</w:t>
            </w:r>
          </w:p>
        </w:tc>
      </w:tr>
      <w:tr w:rsidR="00614BF9" w:rsidRPr="00882B60" w14:paraId="340CDDD0" w14:textId="77777777" w:rsidTr="00F94511">
        <w:tc>
          <w:tcPr>
            <w:tcW w:w="426" w:type="dxa"/>
            <w:tcBorders>
              <w:top w:val="single" w:sz="4" w:space="0" w:color="000000"/>
              <w:left w:val="single" w:sz="4" w:space="0" w:color="000000"/>
              <w:bottom w:val="single" w:sz="4" w:space="0" w:color="000000"/>
            </w:tcBorders>
            <w:shd w:val="clear" w:color="auto" w:fill="auto"/>
          </w:tcPr>
          <w:p w14:paraId="7900262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C4A57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name="D_EDRPOU" type="EDRPOU" use="required"/&gt;</w:t>
            </w:r>
          </w:p>
        </w:tc>
      </w:tr>
      <w:tr w:rsidR="00614BF9" w:rsidRPr="00882B60" w14:paraId="1BF2931C" w14:textId="77777777" w:rsidTr="00F94511">
        <w:tc>
          <w:tcPr>
            <w:tcW w:w="426" w:type="dxa"/>
            <w:tcBorders>
              <w:top w:val="single" w:sz="4" w:space="0" w:color="000000"/>
              <w:left w:val="single" w:sz="4" w:space="0" w:color="000000"/>
              <w:bottom w:val="single" w:sz="4" w:space="0" w:color="000000"/>
            </w:tcBorders>
            <w:shd w:val="clear" w:color="auto" w:fill="auto"/>
          </w:tcPr>
          <w:p w14:paraId="6CA639A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FE5AE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name="D_NAME" type="xs:string" use="required"/&gt;</w:t>
            </w:r>
          </w:p>
        </w:tc>
      </w:tr>
      <w:tr w:rsidR="00614BF9" w:rsidRPr="00882B60" w14:paraId="328E197B" w14:textId="77777777" w:rsidTr="00F94511">
        <w:tc>
          <w:tcPr>
            <w:tcW w:w="426" w:type="dxa"/>
            <w:tcBorders>
              <w:top w:val="single" w:sz="4" w:space="0" w:color="000000"/>
              <w:left w:val="single" w:sz="4" w:space="0" w:color="000000"/>
              <w:bottom w:val="single" w:sz="4" w:space="0" w:color="000000"/>
            </w:tcBorders>
            <w:shd w:val="clear" w:color="auto" w:fill="auto"/>
          </w:tcPr>
          <w:p w14:paraId="44025351"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43227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name="STD" type="xs:date" use="required"/&gt;</w:t>
            </w:r>
          </w:p>
        </w:tc>
      </w:tr>
      <w:tr w:rsidR="00614BF9" w:rsidRPr="00882B60" w14:paraId="6E28155B" w14:textId="77777777" w:rsidTr="00F94511">
        <w:tc>
          <w:tcPr>
            <w:tcW w:w="426" w:type="dxa"/>
            <w:tcBorders>
              <w:top w:val="single" w:sz="4" w:space="0" w:color="000000"/>
              <w:left w:val="single" w:sz="4" w:space="0" w:color="000000"/>
              <w:bottom w:val="single" w:sz="4" w:space="0" w:color="000000"/>
            </w:tcBorders>
            <w:shd w:val="clear" w:color="auto" w:fill="auto"/>
          </w:tcPr>
          <w:p w14:paraId="10744CE4"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B68C1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name="FID" type="xs:date" use="required"/&gt;</w:t>
            </w:r>
          </w:p>
        </w:tc>
      </w:tr>
      <w:tr w:rsidR="00614BF9" w:rsidRPr="00882B60" w14:paraId="5C30AC92" w14:textId="77777777" w:rsidTr="00F94511">
        <w:tc>
          <w:tcPr>
            <w:tcW w:w="426" w:type="dxa"/>
            <w:tcBorders>
              <w:top w:val="single" w:sz="4" w:space="0" w:color="000000"/>
              <w:left w:val="single" w:sz="4" w:space="0" w:color="000000"/>
              <w:bottom w:val="single" w:sz="4" w:space="0" w:color="000000"/>
            </w:tcBorders>
            <w:shd w:val="clear" w:color="auto" w:fill="auto"/>
          </w:tcPr>
          <w:p w14:paraId="12C8323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3ACF5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name="NREG" type="TrueFalseType" use="required"/&gt;</w:t>
            </w:r>
          </w:p>
        </w:tc>
      </w:tr>
      <w:tr w:rsidR="00614BF9" w:rsidRPr="00882B60" w14:paraId="206B0D52" w14:textId="77777777" w:rsidTr="00F94511">
        <w:tc>
          <w:tcPr>
            <w:tcW w:w="426" w:type="dxa"/>
            <w:tcBorders>
              <w:top w:val="single" w:sz="4" w:space="0" w:color="000000"/>
              <w:left w:val="single" w:sz="4" w:space="0" w:color="000000"/>
              <w:bottom w:val="single" w:sz="4" w:space="0" w:color="000000"/>
            </w:tcBorders>
            <w:shd w:val="clear" w:color="auto" w:fill="auto"/>
          </w:tcPr>
          <w:p w14:paraId="52593BD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58DEE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name="TTYPE" type="CSDReportFlag" use="required"/&gt;</w:t>
            </w:r>
          </w:p>
        </w:tc>
      </w:tr>
      <w:tr w:rsidR="00614BF9" w:rsidRPr="00882B60" w14:paraId="368C3F22" w14:textId="77777777" w:rsidTr="00F94511">
        <w:tc>
          <w:tcPr>
            <w:tcW w:w="426" w:type="dxa"/>
            <w:tcBorders>
              <w:top w:val="single" w:sz="4" w:space="0" w:color="000000"/>
              <w:left w:val="single" w:sz="4" w:space="0" w:color="000000"/>
              <w:bottom w:val="single" w:sz="4" w:space="0" w:color="000000"/>
            </w:tcBorders>
            <w:shd w:val="clear" w:color="auto" w:fill="auto"/>
          </w:tcPr>
          <w:p w14:paraId="45EAC361"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5629BE"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&lt;/xs:attributeGroup&gt;</w:t>
            </w:r>
          </w:p>
        </w:tc>
      </w:tr>
      <w:tr w:rsidR="00614BF9" w:rsidRPr="00882B60" w14:paraId="19A05E96" w14:textId="77777777" w:rsidTr="00F94511">
        <w:tc>
          <w:tcPr>
            <w:tcW w:w="426" w:type="dxa"/>
            <w:tcBorders>
              <w:top w:val="single" w:sz="4" w:space="0" w:color="000000"/>
              <w:left w:val="single" w:sz="4" w:space="0" w:color="000000"/>
              <w:bottom w:val="single" w:sz="4" w:space="0" w:color="000000"/>
            </w:tcBorders>
            <w:shd w:val="clear" w:color="auto" w:fill="auto"/>
          </w:tcPr>
          <w:p w14:paraId="3D5EBE6A"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BBB1C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name="DTSSuprovod-row"&gt;</w:t>
            </w:r>
          </w:p>
        </w:tc>
      </w:tr>
      <w:tr w:rsidR="00614BF9" w:rsidRPr="00882B60" w14:paraId="1FDC45B4" w14:textId="77777777" w:rsidTr="00F94511">
        <w:tc>
          <w:tcPr>
            <w:tcW w:w="426" w:type="dxa"/>
            <w:tcBorders>
              <w:top w:val="single" w:sz="4" w:space="0" w:color="000000"/>
              <w:left w:val="single" w:sz="4" w:space="0" w:color="000000"/>
              <w:bottom w:val="single" w:sz="4" w:space="0" w:color="000000"/>
            </w:tcBorders>
            <w:shd w:val="clear" w:color="auto" w:fill="auto"/>
          </w:tcPr>
          <w:p w14:paraId="38596FFE"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2A326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name="ISPDAT" type="xs:date" use="required"/&gt;</w:t>
            </w:r>
          </w:p>
        </w:tc>
      </w:tr>
      <w:tr w:rsidR="00614BF9" w:rsidRPr="00882B60" w14:paraId="71AE909B" w14:textId="77777777" w:rsidTr="00F94511">
        <w:tc>
          <w:tcPr>
            <w:tcW w:w="426" w:type="dxa"/>
            <w:tcBorders>
              <w:top w:val="single" w:sz="4" w:space="0" w:color="000000"/>
              <w:left w:val="single" w:sz="4" w:space="0" w:color="000000"/>
              <w:bottom w:val="single" w:sz="4" w:space="0" w:color="000000"/>
            </w:tcBorders>
            <w:shd w:val="clear" w:color="auto" w:fill="auto"/>
          </w:tcPr>
          <w:p w14:paraId="606ACB47"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05482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name="VIPRAV" type="xs:string" use="required"/&gt;</w:t>
            </w:r>
          </w:p>
        </w:tc>
      </w:tr>
      <w:tr w:rsidR="00614BF9" w:rsidRPr="00882B60" w14:paraId="0E046BA8" w14:textId="77777777" w:rsidTr="00F94511">
        <w:tc>
          <w:tcPr>
            <w:tcW w:w="426" w:type="dxa"/>
            <w:tcBorders>
              <w:top w:val="single" w:sz="4" w:space="0" w:color="000000"/>
              <w:left w:val="single" w:sz="4" w:space="0" w:color="000000"/>
              <w:bottom w:val="single" w:sz="4" w:space="0" w:color="000000"/>
            </w:tcBorders>
            <w:shd w:val="clear" w:color="auto" w:fill="auto"/>
          </w:tcPr>
          <w:p w14:paraId="50EE753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143A1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name="TAG" type="xs:string" use="required"/&gt;</w:t>
            </w:r>
          </w:p>
        </w:tc>
      </w:tr>
      <w:tr w:rsidR="00614BF9" w:rsidRPr="00882B60" w14:paraId="1523023A" w14:textId="77777777" w:rsidTr="00F94511">
        <w:tc>
          <w:tcPr>
            <w:tcW w:w="426" w:type="dxa"/>
            <w:tcBorders>
              <w:top w:val="single" w:sz="4" w:space="0" w:color="000000"/>
              <w:left w:val="single" w:sz="4" w:space="0" w:color="000000"/>
              <w:bottom w:val="single" w:sz="4" w:space="0" w:color="000000"/>
            </w:tcBorders>
            <w:shd w:val="clear" w:color="auto" w:fill="auto"/>
          </w:tcPr>
          <w:p w14:paraId="5AA2B876"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8B7C0E"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614BF9" w:rsidRPr="00882B60" w14:paraId="617A2739" w14:textId="77777777" w:rsidTr="00F94511">
        <w:tc>
          <w:tcPr>
            <w:tcW w:w="426" w:type="dxa"/>
            <w:tcBorders>
              <w:top w:val="single" w:sz="4" w:space="0" w:color="000000"/>
              <w:left w:val="single" w:sz="4" w:space="0" w:color="000000"/>
              <w:bottom w:val="single" w:sz="4" w:space="0" w:color="000000"/>
            </w:tcBorders>
            <w:shd w:val="clear" w:color="auto" w:fill="auto"/>
          </w:tcPr>
          <w:p w14:paraId="7B19161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70E12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name="DTSSuprovod-container"&gt;</w:t>
            </w:r>
          </w:p>
        </w:tc>
      </w:tr>
      <w:tr w:rsidR="00614BF9" w:rsidRPr="00882B60" w14:paraId="235CD464" w14:textId="77777777" w:rsidTr="00F94511">
        <w:tc>
          <w:tcPr>
            <w:tcW w:w="426" w:type="dxa"/>
            <w:tcBorders>
              <w:top w:val="single" w:sz="4" w:space="0" w:color="000000"/>
              <w:left w:val="single" w:sz="4" w:space="0" w:color="000000"/>
              <w:bottom w:val="single" w:sz="4" w:space="0" w:color="000000"/>
            </w:tcBorders>
            <w:shd w:val="clear" w:color="auto" w:fill="auto"/>
          </w:tcPr>
          <w:p w14:paraId="263FAD4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E7EC3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 minOccurs="0" maxOccurs="unbounded"&gt;</w:t>
            </w:r>
          </w:p>
        </w:tc>
      </w:tr>
      <w:tr w:rsidR="00614BF9" w:rsidRPr="00882B60" w14:paraId="33E93F41" w14:textId="77777777" w:rsidTr="00F94511">
        <w:tc>
          <w:tcPr>
            <w:tcW w:w="426" w:type="dxa"/>
            <w:tcBorders>
              <w:top w:val="single" w:sz="4" w:space="0" w:color="000000"/>
              <w:left w:val="single" w:sz="4" w:space="0" w:color="000000"/>
              <w:bottom w:val="single" w:sz="4" w:space="0" w:color="000000"/>
            </w:tcBorders>
            <w:shd w:val="clear" w:color="auto" w:fill="auto"/>
          </w:tcPr>
          <w:p w14:paraId="3B4CC9F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ED913B"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name="row" type="DTSSuprovod-row"/&gt;</w:t>
            </w:r>
          </w:p>
        </w:tc>
      </w:tr>
      <w:tr w:rsidR="00614BF9" w:rsidRPr="00882B60" w14:paraId="51AB0F05" w14:textId="77777777" w:rsidTr="00F94511">
        <w:tc>
          <w:tcPr>
            <w:tcW w:w="426" w:type="dxa"/>
            <w:tcBorders>
              <w:top w:val="single" w:sz="4" w:space="0" w:color="000000"/>
              <w:left w:val="single" w:sz="4" w:space="0" w:color="000000"/>
              <w:bottom w:val="single" w:sz="4" w:space="0" w:color="000000"/>
            </w:tcBorders>
            <w:shd w:val="clear" w:color="auto" w:fill="auto"/>
          </w:tcPr>
          <w:p w14:paraId="162C6AA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104011A"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&lt;/xs:sequence&gt;</w:t>
            </w:r>
          </w:p>
        </w:tc>
      </w:tr>
      <w:tr w:rsidR="00614BF9" w:rsidRPr="00882B60" w14:paraId="11055D24" w14:textId="77777777" w:rsidTr="00F94511">
        <w:tc>
          <w:tcPr>
            <w:tcW w:w="426" w:type="dxa"/>
            <w:tcBorders>
              <w:top w:val="single" w:sz="4" w:space="0" w:color="000000"/>
              <w:left w:val="single" w:sz="4" w:space="0" w:color="000000"/>
              <w:bottom w:val="single" w:sz="4" w:space="0" w:color="000000"/>
            </w:tcBorders>
            <w:shd w:val="clear" w:color="auto" w:fill="auto"/>
          </w:tcPr>
          <w:p w14:paraId="2A6C251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D7708C"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614BF9" w:rsidRPr="00882B60" w14:paraId="71184008" w14:textId="77777777" w:rsidTr="00F94511">
        <w:tc>
          <w:tcPr>
            <w:tcW w:w="426" w:type="dxa"/>
            <w:tcBorders>
              <w:top w:val="single" w:sz="4" w:space="0" w:color="000000"/>
              <w:left w:val="single" w:sz="4" w:space="0" w:color="000000"/>
              <w:bottom w:val="single" w:sz="4" w:space="0" w:color="000000"/>
            </w:tcBorders>
            <w:shd w:val="clear" w:color="auto" w:fill="auto"/>
          </w:tcPr>
          <w:p w14:paraId="15D2DCF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5747E25"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name="DTSKorvidn-row"&gt;</w:t>
            </w:r>
          </w:p>
        </w:tc>
      </w:tr>
      <w:tr w:rsidR="00614BF9" w:rsidRPr="00882B60" w14:paraId="0B63FC0C" w14:textId="77777777" w:rsidTr="00F94511">
        <w:tc>
          <w:tcPr>
            <w:tcW w:w="426" w:type="dxa"/>
            <w:tcBorders>
              <w:top w:val="single" w:sz="4" w:space="0" w:color="000000"/>
              <w:left w:val="single" w:sz="4" w:space="0" w:color="000000"/>
              <w:bottom w:val="single" w:sz="4" w:space="0" w:color="000000"/>
            </w:tcBorders>
            <w:shd w:val="clear" w:color="auto" w:fill="auto"/>
          </w:tcPr>
          <w:p w14:paraId="4A5D7701"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AB4431"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name="NN" type="xs:positiveInteger"/&gt;</w:t>
            </w:r>
          </w:p>
        </w:tc>
      </w:tr>
      <w:tr w:rsidR="00614BF9" w:rsidRPr="00882B60" w14:paraId="47635836" w14:textId="77777777" w:rsidTr="00F94511">
        <w:tc>
          <w:tcPr>
            <w:tcW w:w="426" w:type="dxa"/>
            <w:tcBorders>
              <w:top w:val="single" w:sz="4" w:space="0" w:color="000000"/>
              <w:left w:val="single" w:sz="4" w:space="0" w:color="000000"/>
              <w:bottom w:val="single" w:sz="4" w:space="0" w:color="000000"/>
            </w:tcBorders>
            <w:shd w:val="clear" w:color="auto" w:fill="auto"/>
          </w:tcPr>
          <w:p w14:paraId="15C90FB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6D5BB0"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name="NDOGOV" type="Type100"/&gt;</w:t>
            </w:r>
          </w:p>
        </w:tc>
      </w:tr>
      <w:tr w:rsidR="00614BF9" w:rsidRPr="00882B60" w14:paraId="4366A942" w14:textId="77777777" w:rsidTr="00F94511">
        <w:tc>
          <w:tcPr>
            <w:tcW w:w="426" w:type="dxa"/>
            <w:tcBorders>
              <w:top w:val="single" w:sz="4" w:space="0" w:color="000000"/>
              <w:left w:val="single" w:sz="4" w:space="0" w:color="000000"/>
              <w:bottom w:val="single" w:sz="4" w:space="0" w:color="000000"/>
            </w:tcBorders>
            <w:shd w:val="clear" w:color="auto" w:fill="auto"/>
          </w:tcPr>
          <w:p w14:paraId="493BF153"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A5D19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name="DDOGOV" type="xs:date"/&gt;</w:t>
            </w:r>
          </w:p>
        </w:tc>
      </w:tr>
      <w:tr w:rsidR="00614BF9" w:rsidRPr="00882B60" w14:paraId="3DBC737F" w14:textId="77777777" w:rsidTr="00F94511">
        <w:tc>
          <w:tcPr>
            <w:tcW w:w="426" w:type="dxa"/>
            <w:tcBorders>
              <w:top w:val="single" w:sz="4" w:space="0" w:color="000000"/>
              <w:left w:val="single" w:sz="4" w:space="0" w:color="000000"/>
              <w:bottom w:val="single" w:sz="4" w:space="0" w:color="000000"/>
            </w:tcBorders>
            <w:shd w:val="clear" w:color="auto" w:fill="auto"/>
          </w:tcPr>
          <w:p w14:paraId="5478182D"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444FF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name="DANDOGOV" type="xs:date"/&gt;</w:t>
            </w:r>
          </w:p>
        </w:tc>
      </w:tr>
      <w:tr w:rsidR="00614BF9" w:rsidRPr="00882B60" w14:paraId="5C7A8FC7" w14:textId="77777777" w:rsidTr="00F94511">
        <w:tc>
          <w:tcPr>
            <w:tcW w:w="426" w:type="dxa"/>
            <w:tcBorders>
              <w:top w:val="single" w:sz="4" w:space="0" w:color="000000"/>
              <w:left w:val="single" w:sz="4" w:space="0" w:color="000000"/>
              <w:bottom w:val="single" w:sz="4" w:space="0" w:color="000000"/>
            </w:tcBorders>
            <w:shd w:val="clear" w:color="auto" w:fill="auto"/>
          </w:tcPr>
          <w:p w14:paraId="01A7B4E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D35BE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name="KDEDRPOU" type="Type24"/&gt;</w:t>
            </w:r>
          </w:p>
        </w:tc>
      </w:tr>
      <w:tr w:rsidR="00614BF9" w:rsidRPr="00882B60" w14:paraId="705478B9" w14:textId="77777777" w:rsidTr="00F94511">
        <w:tc>
          <w:tcPr>
            <w:tcW w:w="426" w:type="dxa"/>
            <w:tcBorders>
              <w:top w:val="single" w:sz="4" w:space="0" w:color="000000"/>
              <w:left w:val="single" w:sz="4" w:space="0" w:color="000000"/>
              <w:bottom w:val="single" w:sz="4" w:space="0" w:color="000000"/>
            </w:tcBorders>
            <w:shd w:val="clear" w:color="auto" w:fill="auto"/>
          </w:tcPr>
          <w:p w14:paraId="64EAB43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10D8A9"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name="KDSHNAME" type="Type254" use="required"/&gt;</w:t>
            </w:r>
          </w:p>
        </w:tc>
      </w:tr>
      <w:tr w:rsidR="00614BF9" w:rsidRPr="00882B60" w14:paraId="024D3D68" w14:textId="77777777" w:rsidTr="00F94511">
        <w:tc>
          <w:tcPr>
            <w:tcW w:w="426" w:type="dxa"/>
            <w:tcBorders>
              <w:top w:val="single" w:sz="4" w:space="0" w:color="000000"/>
              <w:left w:val="single" w:sz="4" w:space="0" w:color="000000"/>
              <w:bottom w:val="single" w:sz="4" w:space="0" w:color="000000"/>
            </w:tcBorders>
            <w:shd w:val="clear" w:color="auto" w:fill="auto"/>
          </w:tcPr>
          <w:p w14:paraId="73A84D4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A9E1EF"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name="KDSTATE" type="nssmc_c45</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CountryClass_t"</w:t>
            </w:r>
          </w:p>
        </w:tc>
      </w:tr>
      <w:tr w:rsidR="00614BF9" w:rsidRPr="00882B60" w14:paraId="7FAA768F" w14:textId="77777777" w:rsidTr="00F94511">
        <w:tc>
          <w:tcPr>
            <w:tcW w:w="426" w:type="dxa"/>
            <w:tcBorders>
              <w:top w:val="single" w:sz="4" w:space="0" w:color="000000"/>
              <w:left w:val="single" w:sz="4" w:space="0" w:color="000000"/>
              <w:bottom w:val="single" w:sz="4" w:space="0" w:color="000000"/>
            </w:tcBorders>
            <w:shd w:val="clear" w:color="auto" w:fill="auto"/>
          </w:tcPr>
          <w:p w14:paraId="68397F5E"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D82906"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use="required"/&gt;</w:t>
            </w:r>
          </w:p>
        </w:tc>
      </w:tr>
      <w:tr w:rsidR="00614BF9" w:rsidRPr="00882B60" w14:paraId="6975CB10" w14:textId="77777777" w:rsidTr="00F94511">
        <w:tc>
          <w:tcPr>
            <w:tcW w:w="426" w:type="dxa"/>
            <w:tcBorders>
              <w:top w:val="single" w:sz="4" w:space="0" w:color="000000"/>
              <w:left w:val="single" w:sz="4" w:space="0" w:color="000000"/>
              <w:bottom w:val="single" w:sz="4" w:space="0" w:color="000000"/>
            </w:tcBorders>
            <w:shd w:val="clear" w:color="auto" w:fill="auto"/>
          </w:tcPr>
          <w:p w14:paraId="499352A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D76621"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name="KDADR" type="Type254" use="required"/&gt;</w:t>
            </w:r>
          </w:p>
        </w:tc>
      </w:tr>
      <w:tr w:rsidR="00614BF9" w:rsidRPr="00882B60" w14:paraId="67AA64CB" w14:textId="77777777" w:rsidTr="00F94511">
        <w:tc>
          <w:tcPr>
            <w:tcW w:w="426" w:type="dxa"/>
            <w:tcBorders>
              <w:top w:val="single" w:sz="4" w:space="0" w:color="000000"/>
              <w:left w:val="single" w:sz="4" w:space="0" w:color="000000"/>
              <w:bottom w:val="single" w:sz="4" w:space="0" w:color="000000"/>
            </w:tcBorders>
            <w:shd w:val="clear" w:color="auto" w:fill="auto"/>
          </w:tcPr>
          <w:p w14:paraId="66FC252A"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2A9BD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name="Z_PRYM" type="xs:string"/&gt;</w:t>
            </w:r>
          </w:p>
        </w:tc>
      </w:tr>
      <w:tr w:rsidR="00614BF9" w:rsidRPr="00882B60" w14:paraId="0BC4196A" w14:textId="77777777" w:rsidTr="00F94511">
        <w:tc>
          <w:tcPr>
            <w:tcW w:w="426" w:type="dxa"/>
            <w:tcBorders>
              <w:top w:val="single" w:sz="4" w:space="0" w:color="000000"/>
              <w:left w:val="single" w:sz="4" w:space="0" w:color="000000"/>
              <w:bottom w:val="single" w:sz="4" w:space="0" w:color="000000"/>
            </w:tcBorders>
            <w:shd w:val="clear" w:color="auto" w:fill="auto"/>
          </w:tcPr>
          <w:p w14:paraId="0EE9B52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D7B19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614BF9" w:rsidRPr="00882B60" w14:paraId="455D7A84" w14:textId="77777777" w:rsidTr="00F94511">
        <w:tc>
          <w:tcPr>
            <w:tcW w:w="426" w:type="dxa"/>
            <w:tcBorders>
              <w:top w:val="single" w:sz="4" w:space="0" w:color="000000"/>
              <w:left w:val="single" w:sz="4" w:space="0" w:color="000000"/>
              <w:bottom w:val="single" w:sz="4" w:space="0" w:color="000000"/>
            </w:tcBorders>
            <w:shd w:val="clear" w:color="auto" w:fill="auto"/>
          </w:tcPr>
          <w:p w14:paraId="7D0FB625"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ECBA3F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name="DTSKorvidn-container"&gt;</w:t>
            </w:r>
          </w:p>
        </w:tc>
      </w:tr>
      <w:tr w:rsidR="00614BF9" w:rsidRPr="00882B60" w14:paraId="00879191" w14:textId="77777777" w:rsidTr="00F94511">
        <w:tc>
          <w:tcPr>
            <w:tcW w:w="426" w:type="dxa"/>
            <w:tcBorders>
              <w:top w:val="single" w:sz="4" w:space="0" w:color="000000"/>
              <w:left w:val="single" w:sz="4" w:space="0" w:color="000000"/>
              <w:bottom w:val="single" w:sz="4" w:space="0" w:color="000000"/>
            </w:tcBorders>
            <w:shd w:val="clear" w:color="auto" w:fill="auto"/>
          </w:tcPr>
          <w:p w14:paraId="2E32009B"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4E0E4D"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 minOccurs="0" maxOccurs="unbounded"&gt;</w:t>
            </w:r>
          </w:p>
        </w:tc>
      </w:tr>
      <w:tr w:rsidR="00614BF9" w:rsidRPr="00882B60" w14:paraId="6BEC787A" w14:textId="77777777" w:rsidTr="00F94511">
        <w:tc>
          <w:tcPr>
            <w:tcW w:w="426" w:type="dxa"/>
            <w:tcBorders>
              <w:top w:val="single" w:sz="4" w:space="0" w:color="000000"/>
              <w:left w:val="single" w:sz="4" w:space="0" w:color="000000"/>
              <w:bottom w:val="single" w:sz="4" w:space="0" w:color="000000"/>
            </w:tcBorders>
            <w:shd w:val="clear" w:color="auto" w:fill="auto"/>
          </w:tcPr>
          <w:p w14:paraId="6BE8293C"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82E087"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name="row" type="DTSKorvidn-row"/&gt;</w:t>
            </w:r>
          </w:p>
        </w:tc>
      </w:tr>
      <w:tr w:rsidR="00614BF9" w:rsidRPr="00882B60" w14:paraId="39B6DD7D" w14:textId="77777777" w:rsidTr="00F94511">
        <w:tc>
          <w:tcPr>
            <w:tcW w:w="426" w:type="dxa"/>
            <w:tcBorders>
              <w:top w:val="single" w:sz="4" w:space="0" w:color="000000"/>
              <w:left w:val="single" w:sz="4" w:space="0" w:color="000000"/>
              <w:bottom w:val="single" w:sz="4" w:space="0" w:color="000000"/>
            </w:tcBorders>
            <w:shd w:val="clear" w:color="auto" w:fill="auto"/>
          </w:tcPr>
          <w:p w14:paraId="69D6CD90"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0990738"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&lt;/xs:sequence&gt;</w:t>
            </w:r>
          </w:p>
        </w:tc>
      </w:tr>
      <w:tr w:rsidR="00614BF9" w:rsidRPr="00882B60" w14:paraId="23FE9C40" w14:textId="77777777" w:rsidTr="00F94511">
        <w:tc>
          <w:tcPr>
            <w:tcW w:w="426" w:type="dxa"/>
            <w:tcBorders>
              <w:top w:val="single" w:sz="4" w:space="0" w:color="000000"/>
              <w:left w:val="single" w:sz="4" w:space="0" w:color="000000"/>
              <w:bottom w:val="single" w:sz="4" w:space="0" w:color="000000"/>
            </w:tcBorders>
            <w:shd w:val="clear" w:color="auto" w:fill="auto"/>
          </w:tcPr>
          <w:p w14:paraId="375BDED9" w14:textId="77777777" w:rsidR="00614BF9" w:rsidRPr="00882B60" w:rsidRDefault="00614BF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810DE3" w14:textId="77777777" w:rsidR="00614BF9" w:rsidRPr="00882B60" w:rsidRDefault="00614BF9"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D518B9" w:rsidRPr="00882B60" w14:paraId="2751CD95" w14:textId="77777777" w:rsidTr="00F94511">
        <w:tc>
          <w:tcPr>
            <w:tcW w:w="426" w:type="dxa"/>
            <w:tcBorders>
              <w:top w:val="single" w:sz="4" w:space="0" w:color="000000"/>
              <w:left w:val="single" w:sz="4" w:space="0" w:color="000000"/>
              <w:bottom w:val="single" w:sz="4" w:space="0" w:color="000000"/>
            </w:tcBorders>
            <w:shd w:val="clear" w:color="auto" w:fill="auto"/>
          </w:tcPr>
          <w:p w14:paraId="79BD1478"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C73BE6"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name="DTSDepviol-row"&gt;</w:t>
            </w:r>
          </w:p>
        </w:tc>
      </w:tr>
      <w:tr w:rsidR="00D518B9" w:rsidRPr="00882B60" w14:paraId="0CCB0943" w14:textId="77777777" w:rsidTr="00F94511">
        <w:tc>
          <w:tcPr>
            <w:tcW w:w="426" w:type="dxa"/>
            <w:tcBorders>
              <w:top w:val="single" w:sz="4" w:space="0" w:color="000000"/>
              <w:left w:val="single" w:sz="4" w:space="0" w:color="000000"/>
              <w:bottom w:val="single" w:sz="4" w:space="0" w:color="000000"/>
            </w:tcBorders>
            <w:shd w:val="clear" w:color="auto" w:fill="auto"/>
          </w:tcPr>
          <w:p w14:paraId="08489D9B"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D2F9EE"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name="NN" type="xs:positiveInteger"/&gt; </w:t>
            </w:r>
          </w:p>
        </w:tc>
      </w:tr>
      <w:tr w:rsidR="00D518B9" w:rsidRPr="00882B60" w14:paraId="7DDDFD4A" w14:textId="77777777" w:rsidTr="00F94511">
        <w:tc>
          <w:tcPr>
            <w:tcW w:w="426" w:type="dxa"/>
            <w:tcBorders>
              <w:top w:val="single" w:sz="4" w:space="0" w:color="000000"/>
              <w:left w:val="single" w:sz="4" w:space="0" w:color="000000"/>
              <w:bottom w:val="single" w:sz="4" w:space="0" w:color="000000"/>
            </w:tcBorders>
            <w:shd w:val="clear" w:color="auto" w:fill="auto"/>
          </w:tcPr>
          <w:p w14:paraId="642F1519"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493E0A"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name="Z_NAME" type="Type254" use="required"/&gt;</w:t>
            </w:r>
          </w:p>
        </w:tc>
      </w:tr>
      <w:tr w:rsidR="00D518B9" w:rsidRPr="00882B60" w14:paraId="0DC21B6E" w14:textId="77777777" w:rsidTr="00F94511">
        <w:tc>
          <w:tcPr>
            <w:tcW w:w="426" w:type="dxa"/>
            <w:tcBorders>
              <w:top w:val="single" w:sz="4" w:space="0" w:color="000000"/>
              <w:left w:val="single" w:sz="4" w:space="0" w:color="000000"/>
              <w:bottom w:val="single" w:sz="4" w:space="0" w:color="000000"/>
            </w:tcBorders>
            <w:shd w:val="clear" w:color="auto" w:fill="auto"/>
          </w:tcPr>
          <w:p w14:paraId="484B033B"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0C7D850"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name="Z_EDRPOU" type="Type100" use="required"/&gt;</w:t>
            </w:r>
          </w:p>
        </w:tc>
      </w:tr>
      <w:tr w:rsidR="00D518B9" w:rsidRPr="00882B60" w14:paraId="6CF03EEC" w14:textId="77777777" w:rsidTr="00F94511">
        <w:tc>
          <w:tcPr>
            <w:tcW w:w="426" w:type="dxa"/>
            <w:tcBorders>
              <w:top w:val="single" w:sz="4" w:space="0" w:color="000000"/>
              <w:left w:val="single" w:sz="4" w:space="0" w:color="000000"/>
              <w:bottom w:val="single" w:sz="4" w:space="0" w:color="000000"/>
            </w:tcBorders>
            <w:shd w:val="clear" w:color="auto" w:fill="auto"/>
          </w:tcPr>
          <w:p w14:paraId="6AA2FE70"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07EBDD"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name="Z_LEI" type="Type100" /&gt;</w:t>
            </w:r>
          </w:p>
        </w:tc>
      </w:tr>
      <w:tr w:rsidR="00D518B9" w:rsidRPr="00882B60" w14:paraId="61099D9A" w14:textId="77777777" w:rsidTr="00F94511">
        <w:tc>
          <w:tcPr>
            <w:tcW w:w="426" w:type="dxa"/>
            <w:tcBorders>
              <w:top w:val="single" w:sz="4" w:space="0" w:color="000000"/>
              <w:left w:val="single" w:sz="4" w:space="0" w:color="000000"/>
              <w:bottom w:val="single" w:sz="4" w:space="0" w:color="000000"/>
            </w:tcBorders>
            <w:shd w:val="clear" w:color="auto" w:fill="auto"/>
          </w:tcPr>
          <w:p w14:paraId="57AAC211"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E3FA64" w14:textId="282E2838"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name="VIOLTYPE" type="</w:t>
            </w:r>
            <w:r w:rsidR="003A6FA9" w:rsidRPr="00882B60">
              <w:rPr>
                <w:rFonts w:ascii="Courier New" w:hAnsi="Courier New" w:cs="Courier New"/>
                <w:color w:val="000000" w:themeColor="text1"/>
                <w:sz w:val="18"/>
                <w:szCs w:val="18"/>
              </w:rPr>
              <w:t>ViolType</w:t>
            </w:r>
            <w:r w:rsidRPr="00882B60">
              <w:rPr>
                <w:rFonts w:ascii="Courier New" w:hAnsi="Courier New" w:cs="Courier New"/>
                <w:color w:val="000000" w:themeColor="text1"/>
                <w:sz w:val="18"/>
                <w:szCs w:val="18"/>
              </w:rPr>
              <w:t>"/&gt;</w:t>
            </w:r>
          </w:p>
        </w:tc>
      </w:tr>
      <w:tr w:rsidR="00D518B9" w:rsidRPr="00882B60" w14:paraId="1527EFDA" w14:textId="77777777" w:rsidTr="00F94511">
        <w:tc>
          <w:tcPr>
            <w:tcW w:w="426" w:type="dxa"/>
            <w:tcBorders>
              <w:top w:val="single" w:sz="4" w:space="0" w:color="000000"/>
              <w:left w:val="single" w:sz="4" w:space="0" w:color="000000"/>
              <w:bottom w:val="single" w:sz="4" w:space="0" w:color="000000"/>
            </w:tcBorders>
            <w:shd w:val="clear" w:color="auto" w:fill="auto"/>
          </w:tcPr>
          <w:p w14:paraId="48EFFD87"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DE030E"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name="EMNAME" type="Type254" use="required"/&gt;</w:t>
            </w:r>
          </w:p>
        </w:tc>
      </w:tr>
      <w:tr w:rsidR="00D518B9" w:rsidRPr="00882B60" w14:paraId="56508EAA" w14:textId="77777777" w:rsidTr="00F94511">
        <w:tc>
          <w:tcPr>
            <w:tcW w:w="426" w:type="dxa"/>
            <w:tcBorders>
              <w:top w:val="single" w:sz="4" w:space="0" w:color="000000"/>
              <w:left w:val="single" w:sz="4" w:space="0" w:color="000000"/>
              <w:bottom w:val="single" w:sz="4" w:space="0" w:color="000000"/>
            </w:tcBorders>
            <w:shd w:val="clear" w:color="auto" w:fill="auto"/>
          </w:tcPr>
          <w:p w14:paraId="382947C7"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B35F02"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name="EMEDRPOU" type="Type100" use="required"/&gt;</w:t>
            </w:r>
          </w:p>
        </w:tc>
      </w:tr>
      <w:tr w:rsidR="00D518B9" w:rsidRPr="00882B60" w14:paraId="78B85AC9" w14:textId="77777777" w:rsidTr="00F94511">
        <w:tc>
          <w:tcPr>
            <w:tcW w:w="426" w:type="dxa"/>
            <w:tcBorders>
              <w:top w:val="single" w:sz="4" w:space="0" w:color="000000"/>
              <w:left w:val="single" w:sz="4" w:space="0" w:color="000000"/>
              <w:bottom w:val="single" w:sz="4" w:space="0" w:color="000000"/>
            </w:tcBorders>
            <w:shd w:val="clear" w:color="auto" w:fill="auto"/>
          </w:tcPr>
          <w:p w14:paraId="6B7DFFC6"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BCA3DF9"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name="EMLEI" type="Type100" /&gt;</w:t>
            </w:r>
          </w:p>
        </w:tc>
      </w:tr>
      <w:tr w:rsidR="00D518B9" w:rsidRPr="00882B60" w14:paraId="3453501B" w14:textId="77777777" w:rsidTr="00F94511">
        <w:tc>
          <w:tcPr>
            <w:tcW w:w="426" w:type="dxa"/>
            <w:tcBorders>
              <w:top w:val="single" w:sz="4" w:space="0" w:color="000000"/>
              <w:left w:val="single" w:sz="4" w:space="0" w:color="000000"/>
              <w:bottom w:val="single" w:sz="4" w:space="0" w:color="000000"/>
            </w:tcBorders>
            <w:shd w:val="clear" w:color="auto" w:fill="auto"/>
          </w:tcPr>
          <w:p w14:paraId="537FCF59"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426CC2"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name="ISIN" type="ISIN"/&gt;</w:t>
            </w:r>
          </w:p>
        </w:tc>
      </w:tr>
      <w:tr w:rsidR="00D518B9" w:rsidRPr="00882B60" w14:paraId="3159A8DA" w14:textId="77777777" w:rsidTr="00F94511">
        <w:tc>
          <w:tcPr>
            <w:tcW w:w="426" w:type="dxa"/>
            <w:tcBorders>
              <w:top w:val="single" w:sz="4" w:space="0" w:color="000000"/>
              <w:left w:val="single" w:sz="4" w:space="0" w:color="000000"/>
              <w:bottom w:val="single" w:sz="4" w:space="0" w:color="000000"/>
            </w:tcBorders>
            <w:shd w:val="clear" w:color="auto" w:fill="auto"/>
          </w:tcPr>
          <w:p w14:paraId="7B34D86C"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55FA56A"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name="CFI" type="Type100"/&gt;</w:t>
            </w:r>
          </w:p>
        </w:tc>
      </w:tr>
      <w:tr w:rsidR="00D518B9" w:rsidRPr="00882B60" w14:paraId="22D35A2D" w14:textId="77777777" w:rsidTr="00F94511">
        <w:tc>
          <w:tcPr>
            <w:tcW w:w="426" w:type="dxa"/>
            <w:tcBorders>
              <w:top w:val="single" w:sz="4" w:space="0" w:color="000000"/>
              <w:left w:val="single" w:sz="4" w:space="0" w:color="000000"/>
              <w:bottom w:val="single" w:sz="4" w:space="0" w:color="000000"/>
            </w:tcBorders>
            <w:shd w:val="clear" w:color="auto" w:fill="auto"/>
          </w:tcPr>
          <w:p w14:paraId="57AF88C3"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1E8B51"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name="CPCODE" type="nssmc_c7</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FinInstrClass_t"/&gt;</w:t>
            </w:r>
          </w:p>
        </w:tc>
      </w:tr>
      <w:tr w:rsidR="00D518B9" w:rsidRPr="00882B60" w14:paraId="7CCD3CAB" w14:textId="77777777" w:rsidTr="00F94511">
        <w:tc>
          <w:tcPr>
            <w:tcW w:w="426" w:type="dxa"/>
            <w:tcBorders>
              <w:top w:val="single" w:sz="4" w:space="0" w:color="000000"/>
              <w:left w:val="single" w:sz="4" w:space="0" w:color="000000"/>
              <w:bottom w:val="single" w:sz="4" w:space="0" w:color="000000"/>
            </w:tcBorders>
            <w:shd w:val="clear" w:color="auto" w:fill="auto"/>
          </w:tcPr>
          <w:p w14:paraId="21372938"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351E03"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name="CPNOM" type="nominal" /&gt;</w:t>
            </w:r>
          </w:p>
        </w:tc>
      </w:tr>
      <w:tr w:rsidR="00D518B9" w:rsidRPr="00882B60" w14:paraId="64E3E49B" w14:textId="77777777" w:rsidTr="00F94511">
        <w:tc>
          <w:tcPr>
            <w:tcW w:w="426" w:type="dxa"/>
            <w:tcBorders>
              <w:top w:val="single" w:sz="4" w:space="0" w:color="000000"/>
              <w:left w:val="single" w:sz="4" w:space="0" w:color="000000"/>
              <w:bottom w:val="single" w:sz="4" w:space="0" w:color="000000"/>
            </w:tcBorders>
            <w:shd w:val="clear" w:color="auto" w:fill="auto"/>
          </w:tcPr>
          <w:p w14:paraId="689D5551"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DF0586"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name="CPCURR" type="nssmc_c46</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CurrencyClass_t"/&gt;</w:t>
            </w:r>
          </w:p>
        </w:tc>
      </w:tr>
      <w:tr w:rsidR="00683EF7" w:rsidRPr="00882B60" w14:paraId="0FFAC95A" w14:textId="77777777" w:rsidTr="00F94511">
        <w:tc>
          <w:tcPr>
            <w:tcW w:w="426" w:type="dxa"/>
            <w:tcBorders>
              <w:top w:val="single" w:sz="4" w:space="0" w:color="000000"/>
              <w:left w:val="single" w:sz="4" w:space="0" w:color="000000"/>
              <w:bottom w:val="single" w:sz="4" w:space="0" w:color="000000"/>
            </w:tcBorders>
            <w:shd w:val="clear" w:color="auto" w:fill="auto"/>
          </w:tcPr>
          <w:p w14:paraId="15C60320" w14:textId="77777777" w:rsidR="00683EF7" w:rsidRPr="00882B60" w:rsidRDefault="00683EF7"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729CEB" w14:textId="77777777" w:rsidR="00683EF7" w:rsidRPr="00882B60" w:rsidRDefault="00683EF7"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name="Z_ACCTYPE" type="xs:nonNegativeInteger"/&gt;</w:t>
            </w:r>
          </w:p>
        </w:tc>
      </w:tr>
      <w:tr w:rsidR="00D518B9" w:rsidRPr="00882B60" w14:paraId="1BB1DE81" w14:textId="77777777" w:rsidTr="00F94511">
        <w:tc>
          <w:tcPr>
            <w:tcW w:w="426" w:type="dxa"/>
            <w:tcBorders>
              <w:top w:val="single" w:sz="4" w:space="0" w:color="000000"/>
              <w:left w:val="single" w:sz="4" w:space="0" w:color="000000"/>
              <w:bottom w:val="single" w:sz="4" w:space="0" w:color="000000"/>
            </w:tcBorders>
            <w:shd w:val="clear" w:color="auto" w:fill="auto"/>
          </w:tcPr>
          <w:p w14:paraId="230B3D57"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3CFC90"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name="ALCPQ" type="xs:nonNegativeInteger"/&gt;</w:t>
            </w:r>
          </w:p>
        </w:tc>
      </w:tr>
      <w:tr w:rsidR="00D518B9" w:rsidRPr="00882B60" w14:paraId="2EF437B1" w14:textId="77777777" w:rsidTr="00F94511">
        <w:tc>
          <w:tcPr>
            <w:tcW w:w="426" w:type="dxa"/>
            <w:tcBorders>
              <w:top w:val="single" w:sz="4" w:space="0" w:color="000000"/>
              <w:left w:val="single" w:sz="4" w:space="0" w:color="000000"/>
              <w:bottom w:val="single" w:sz="4" w:space="0" w:color="000000"/>
            </w:tcBorders>
            <w:shd w:val="clear" w:color="auto" w:fill="auto"/>
          </w:tcPr>
          <w:p w14:paraId="11B1CB91"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CDB2A57" w14:textId="0DC9A285"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name="ALCPVALUE" type="</w:t>
            </w:r>
            <w:r w:rsidR="00115DA9" w:rsidRPr="00882B60">
              <w:rPr>
                <w:rFonts w:ascii="Courier New" w:hAnsi="Courier New" w:cs="Courier New"/>
                <w:color w:val="000000" w:themeColor="text1"/>
                <w:sz w:val="18"/>
                <w:szCs w:val="18"/>
                <w:lang w:val="en-US"/>
              </w:rPr>
              <w:t>money</w:t>
            </w:r>
            <w:r w:rsidRPr="00882B60">
              <w:rPr>
                <w:rFonts w:ascii="Courier New" w:hAnsi="Courier New" w:cs="Courier New"/>
                <w:color w:val="000000" w:themeColor="text1"/>
                <w:sz w:val="18"/>
                <w:szCs w:val="18"/>
              </w:rPr>
              <w:t>"/&gt;</w:t>
            </w:r>
          </w:p>
        </w:tc>
      </w:tr>
      <w:tr w:rsidR="00D518B9" w:rsidRPr="00882B60" w14:paraId="3BA8EF09" w14:textId="77777777" w:rsidTr="00F94511">
        <w:tc>
          <w:tcPr>
            <w:tcW w:w="426" w:type="dxa"/>
            <w:tcBorders>
              <w:top w:val="single" w:sz="4" w:space="0" w:color="000000"/>
              <w:left w:val="single" w:sz="4" w:space="0" w:color="000000"/>
              <w:bottom w:val="single" w:sz="4" w:space="0" w:color="000000"/>
            </w:tcBorders>
            <w:shd w:val="clear" w:color="auto" w:fill="auto"/>
          </w:tcPr>
          <w:p w14:paraId="6A0948B5"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372591"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name="Z_PRYM" type="xs:string"/&gt;</w:t>
            </w:r>
          </w:p>
        </w:tc>
      </w:tr>
      <w:tr w:rsidR="00D518B9" w:rsidRPr="00882B60" w14:paraId="6CDF468F" w14:textId="77777777" w:rsidTr="00F94511">
        <w:tc>
          <w:tcPr>
            <w:tcW w:w="426" w:type="dxa"/>
            <w:tcBorders>
              <w:top w:val="single" w:sz="4" w:space="0" w:color="000000"/>
              <w:left w:val="single" w:sz="4" w:space="0" w:color="000000"/>
              <w:bottom w:val="single" w:sz="4" w:space="0" w:color="000000"/>
            </w:tcBorders>
            <w:shd w:val="clear" w:color="auto" w:fill="auto"/>
          </w:tcPr>
          <w:p w14:paraId="5AE7116C"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9449C7"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D518B9" w:rsidRPr="00882B60" w14:paraId="097CA505" w14:textId="77777777" w:rsidTr="00F94511">
        <w:tc>
          <w:tcPr>
            <w:tcW w:w="426" w:type="dxa"/>
            <w:tcBorders>
              <w:top w:val="single" w:sz="4" w:space="0" w:color="000000"/>
              <w:left w:val="single" w:sz="4" w:space="0" w:color="000000"/>
              <w:bottom w:val="single" w:sz="4" w:space="0" w:color="000000"/>
            </w:tcBorders>
            <w:shd w:val="clear" w:color="auto" w:fill="auto"/>
          </w:tcPr>
          <w:p w14:paraId="4CA2D21C"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D63673F"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name="DTSDepviol-container"&gt;</w:t>
            </w:r>
          </w:p>
        </w:tc>
      </w:tr>
      <w:tr w:rsidR="00D518B9" w:rsidRPr="00882B60" w14:paraId="146A3B05" w14:textId="77777777" w:rsidTr="00F94511">
        <w:tc>
          <w:tcPr>
            <w:tcW w:w="426" w:type="dxa"/>
            <w:tcBorders>
              <w:top w:val="single" w:sz="4" w:space="0" w:color="000000"/>
              <w:left w:val="single" w:sz="4" w:space="0" w:color="000000"/>
              <w:bottom w:val="single" w:sz="4" w:space="0" w:color="000000"/>
            </w:tcBorders>
            <w:shd w:val="clear" w:color="auto" w:fill="auto"/>
          </w:tcPr>
          <w:p w14:paraId="0DD36F16"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59504D"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 minOccurs="0" maxOccurs="unbounded"&gt;</w:t>
            </w:r>
          </w:p>
        </w:tc>
      </w:tr>
      <w:tr w:rsidR="00D518B9" w:rsidRPr="00882B60" w14:paraId="573684F7" w14:textId="77777777" w:rsidTr="00F94511">
        <w:tc>
          <w:tcPr>
            <w:tcW w:w="426" w:type="dxa"/>
            <w:tcBorders>
              <w:top w:val="single" w:sz="4" w:space="0" w:color="000000"/>
              <w:left w:val="single" w:sz="4" w:space="0" w:color="000000"/>
              <w:bottom w:val="single" w:sz="4" w:space="0" w:color="000000"/>
            </w:tcBorders>
            <w:shd w:val="clear" w:color="auto" w:fill="auto"/>
          </w:tcPr>
          <w:p w14:paraId="4A66E643"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9C8210"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&lt;xs:element name="row" type="DTSDepviol-row"/&gt;</w:t>
            </w:r>
          </w:p>
        </w:tc>
      </w:tr>
      <w:tr w:rsidR="00D518B9" w:rsidRPr="00882B60" w14:paraId="23F0627B" w14:textId="77777777" w:rsidTr="00F94511">
        <w:tc>
          <w:tcPr>
            <w:tcW w:w="426" w:type="dxa"/>
            <w:tcBorders>
              <w:top w:val="single" w:sz="4" w:space="0" w:color="000000"/>
              <w:left w:val="single" w:sz="4" w:space="0" w:color="000000"/>
              <w:bottom w:val="single" w:sz="4" w:space="0" w:color="000000"/>
            </w:tcBorders>
            <w:shd w:val="clear" w:color="auto" w:fill="auto"/>
          </w:tcPr>
          <w:p w14:paraId="6197D9CF"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8BD17D"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&lt;/xs:sequence&gt;</w:t>
            </w:r>
          </w:p>
        </w:tc>
      </w:tr>
      <w:tr w:rsidR="00D518B9" w:rsidRPr="00882B60" w14:paraId="53FCF0E0" w14:textId="77777777" w:rsidTr="00F94511">
        <w:tc>
          <w:tcPr>
            <w:tcW w:w="426" w:type="dxa"/>
            <w:tcBorders>
              <w:top w:val="single" w:sz="4" w:space="0" w:color="000000"/>
              <w:left w:val="single" w:sz="4" w:space="0" w:color="000000"/>
              <w:bottom w:val="single" w:sz="4" w:space="0" w:color="000000"/>
            </w:tcBorders>
            <w:shd w:val="clear" w:color="auto" w:fill="auto"/>
          </w:tcPr>
          <w:p w14:paraId="57FED9C1" w14:textId="77777777" w:rsidR="00D518B9" w:rsidRPr="00882B60" w:rsidRDefault="00D518B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F4AF7B" w14:textId="77777777" w:rsidR="00D518B9" w:rsidRPr="00882B60" w:rsidRDefault="00D518B9"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92CE9" w:rsidRPr="00882B60" w14:paraId="69057F01" w14:textId="77777777" w:rsidTr="00F94511">
        <w:tc>
          <w:tcPr>
            <w:tcW w:w="426" w:type="dxa"/>
            <w:tcBorders>
              <w:top w:val="single" w:sz="4" w:space="0" w:color="000000"/>
              <w:left w:val="single" w:sz="4" w:space="0" w:color="000000"/>
              <w:bottom w:val="single" w:sz="4" w:space="0" w:color="000000"/>
            </w:tcBorders>
            <w:shd w:val="clear" w:color="auto" w:fill="auto"/>
          </w:tcPr>
          <w:p w14:paraId="29B1B07F" w14:textId="77777777" w:rsidR="00E92CE9" w:rsidRPr="00882B60" w:rsidRDefault="00E92CE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CCB9ED" w14:textId="77777777" w:rsidR="00E92CE9" w:rsidRPr="00882B60" w:rsidRDefault="00E92CE9"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name="DTSSANCTION-row"&gt;</w:t>
            </w:r>
          </w:p>
        </w:tc>
      </w:tr>
      <w:tr w:rsidR="00E92CE9" w:rsidRPr="00882B60" w14:paraId="2C99445A" w14:textId="77777777" w:rsidTr="00F94511">
        <w:tc>
          <w:tcPr>
            <w:tcW w:w="426" w:type="dxa"/>
            <w:tcBorders>
              <w:top w:val="single" w:sz="4" w:space="0" w:color="000000"/>
              <w:left w:val="single" w:sz="4" w:space="0" w:color="000000"/>
              <w:bottom w:val="single" w:sz="4" w:space="0" w:color="000000"/>
            </w:tcBorders>
            <w:shd w:val="clear" w:color="auto" w:fill="auto"/>
          </w:tcPr>
          <w:p w14:paraId="12E63543" w14:textId="77777777" w:rsidR="00E92CE9" w:rsidRPr="00882B60" w:rsidRDefault="00E92CE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961466" w14:textId="77777777" w:rsidR="00E92CE9" w:rsidRPr="00882B60" w:rsidRDefault="00E92CE9"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name="NN" type="xs:positiveInteger"/&gt; </w:t>
            </w:r>
          </w:p>
        </w:tc>
      </w:tr>
      <w:tr w:rsidR="00E92CE9" w:rsidRPr="00882B60" w14:paraId="27E1B899" w14:textId="77777777" w:rsidTr="00F94511">
        <w:tc>
          <w:tcPr>
            <w:tcW w:w="426" w:type="dxa"/>
            <w:tcBorders>
              <w:top w:val="single" w:sz="4" w:space="0" w:color="000000"/>
              <w:left w:val="single" w:sz="4" w:space="0" w:color="000000"/>
              <w:bottom w:val="single" w:sz="4" w:space="0" w:color="000000"/>
            </w:tcBorders>
            <w:shd w:val="clear" w:color="auto" w:fill="auto"/>
          </w:tcPr>
          <w:p w14:paraId="0EE00C7C" w14:textId="77777777" w:rsidR="00E92CE9" w:rsidRPr="00882B60" w:rsidRDefault="00E92CE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44BB814" w14:textId="77777777" w:rsidR="00E92CE9" w:rsidRPr="00882B60" w:rsidRDefault="00E92CE9"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w:t>
            </w:r>
            <w:r w:rsidR="00705C4B" w:rsidRPr="00882B60">
              <w:rPr>
                <w:rFonts w:ascii="Courier New" w:hAnsi="Courier New" w:cs="Courier New"/>
                <w:color w:val="000000" w:themeColor="text1"/>
                <w:sz w:val="18"/>
                <w:szCs w:val="18"/>
                <w:lang w:val="en-US"/>
              </w:rPr>
              <w:t>EM</w:t>
            </w:r>
            <w:r w:rsidRPr="00882B60">
              <w:rPr>
                <w:rFonts w:ascii="Courier New" w:hAnsi="Courier New" w:cs="Courier New"/>
                <w:color w:val="000000" w:themeColor="text1"/>
                <w:sz w:val="18"/>
                <w:szCs w:val="18"/>
              </w:rPr>
              <w:t>NAME" type="Type254" use="required"/&gt;</w:t>
            </w:r>
          </w:p>
        </w:tc>
      </w:tr>
      <w:tr w:rsidR="00E92CE9" w:rsidRPr="00882B60" w14:paraId="77031D67" w14:textId="77777777" w:rsidTr="00F94511">
        <w:tc>
          <w:tcPr>
            <w:tcW w:w="426" w:type="dxa"/>
            <w:tcBorders>
              <w:top w:val="single" w:sz="4" w:space="0" w:color="000000"/>
              <w:left w:val="single" w:sz="4" w:space="0" w:color="000000"/>
              <w:bottom w:val="single" w:sz="4" w:space="0" w:color="000000"/>
            </w:tcBorders>
            <w:shd w:val="clear" w:color="auto" w:fill="auto"/>
          </w:tcPr>
          <w:p w14:paraId="19739D8D" w14:textId="77777777" w:rsidR="00E92CE9" w:rsidRPr="00882B60" w:rsidRDefault="00E92CE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6FE725" w14:textId="77777777" w:rsidR="00E92CE9" w:rsidRPr="00882B60" w:rsidRDefault="00E92CE9"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w:t>
            </w:r>
            <w:r w:rsidR="00705C4B" w:rsidRPr="00882B60">
              <w:rPr>
                <w:rFonts w:ascii="Courier New" w:hAnsi="Courier New" w:cs="Courier New"/>
                <w:color w:val="000000" w:themeColor="text1"/>
                <w:sz w:val="18"/>
                <w:szCs w:val="18"/>
                <w:lang w:val="en-US"/>
              </w:rPr>
              <w:t>EM</w:t>
            </w:r>
            <w:r w:rsidRPr="00882B60">
              <w:rPr>
                <w:rFonts w:ascii="Courier New" w:hAnsi="Courier New" w:cs="Courier New"/>
                <w:color w:val="000000" w:themeColor="text1"/>
                <w:sz w:val="18"/>
                <w:szCs w:val="18"/>
              </w:rPr>
              <w:t>EDRPOU" type="Type100" use="required"/&gt;</w:t>
            </w:r>
          </w:p>
        </w:tc>
      </w:tr>
      <w:tr w:rsidR="00E92CE9" w:rsidRPr="00882B60" w14:paraId="0BE83334" w14:textId="77777777" w:rsidTr="00F94511">
        <w:tc>
          <w:tcPr>
            <w:tcW w:w="426" w:type="dxa"/>
            <w:tcBorders>
              <w:top w:val="single" w:sz="4" w:space="0" w:color="000000"/>
              <w:left w:val="single" w:sz="4" w:space="0" w:color="000000"/>
              <w:bottom w:val="single" w:sz="4" w:space="0" w:color="000000"/>
            </w:tcBorders>
            <w:shd w:val="clear" w:color="auto" w:fill="auto"/>
          </w:tcPr>
          <w:p w14:paraId="4D8BE3A4" w14:textId="77777777" w:rsidR="00E92CE9" w:rsidRPr="00882B60" w:rsidRDefault="00E92CE9"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A8E1B9" w14:textId="77777777" w:rsidR="00E92CE9" w:rsidRPr="00882B60" w:rsidRDefault="00C43925"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w:t>
            </w:r>
            <w:r w:rsidR="00705C4B" w:rsidRPr="00882B60">
              <w:rPr>
                <w:rFonts w:ascii="Courier New" w:hAnsi="Courier New" w:cs="Courier New"/>
                <w:color w:val="000000" w:themeColor="text1"/>
                <w:sz w:val="18"/>
                <w:szCs w:val="18"/>
                <w:lang w:val="en-US"/>
              </w:rPr>
              <w:t>EM</w:t>
            </w:r>
            <w:r w:rsidRPr="00882B60">
              <w:rPr>
                <w:rFonts w:ascii="Courier New" w:hAnsi="Courier New" w:cs="Courier New"/>
                <w:color w:val="000000" w:themeColor="text1"/>
                <w:sz w:val="18"/>
                <w:szCs w:val="18"/>
              </w:rPr>
              <w:t>LEI" type="xs:string"/&gt;</w:t>
            </w:r>
          </w:p>
        </w:tc>
      </w:tr>
      <w:tr w:rsidR="00705C4B" w:rsidRPr="00882B60" w14:paraId="245F8DC5" w14:textId="77777777" w:rsidTr="00F94511">
        <w:tc>
          <w:tcPr>
            <w:tcW w:w="426" w:type="dxa"/>
            <w:tcBorders>
              <w:top w:val="single" w:sz="4" w:space="0" w:color="000000"/>
              <w:left w:val="single" w:sz="4" w:space="0" w:color="000000"/>
              <w:bottom w:val="single" w:sz="4" w:space="0" w:color="000000"/>
            </w:tcBorders>
            <w:shd w:val="clear" w:color="auto" w:fill="auto"/>
          </w:tcPr>
          <w:p w14:paraId="6600FFD2" w14:textId="77777777" w:rsidR="00705C4B" w:rsidRPr="00882B60" w:rsidRDefault="00705C4B"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630264" w14:textId="77777777" w:rsidR="00705C4B" w:rsidRPr="00882B60" w:rsidRDefault="00705C4B" w:rsidP="00B90A74">
            <w:pPr>
              <w:spacing w:after="0"/>
              <w:ind w:right="-1"/>
              <w:rPr>
                <w:rFonts w:ascii="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w:t>
            </w:r>
            <w:r w:rsidRPr="00882B60">
              <w:rPr>
                <w:rFonts w:ascii="Courier New" w:hAnsi="Courier New" w:cs="Courier New"/>
                <w:color w:val="000000" w:themeColor="text1"/>
                <w:sz w:val="18"/>
                <w:szCs w:val="18"/>
                <w:lang w:val="en-US"/>
              </w:rPr>
              <w:t>EM</w:t>
            </w:r>
            <w:r w:rsidRPr="00882B60">
              <w:rPr>
                <w:rFonts w:ascii="Courier New" w:hAnsi="Courier New" w:cs="Courier New"/>
                <w:color w:val="000000" w:themeColor="text1"/>
                <w:sz w:val="18"/>
                <w:szCs w:val="18"/>
              </w:rPr>
              <w:t>STATE" type="nssmc_c45</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CountryClass_t"</w:t>
            </w:r>
          </w:p>
        </w:tc>
      </w:tr>
      <w:tr w:rsidR="00705C4B" w:rsidRPr="00882B60" w14:paraId="22939DF4" w14:textId="77777777" w:rsidTr="00F94511">
        <w:tc>
          <w:tcPr>
            <w:tcW w:w="426" w:type="dxa"/>
            <w:tcBorders>
              <w:top w:val="single" w:sz="4" w:space="0" w:color="000000"/>
              <w:left w:val="single" w:sz="4" w:space="0" w:color="000000"/>
              <w:bottom w:val="single" w:sz="4" w:space="0" w:color="000000"/>
            </w:tcBorders>
            <w:shd w:val="clear" w:color="auto" w:fill="auto"/>
          </w:tcPr>
          <w:p w14:paraId="00CE976F" w14:textId="77777777" w:rsidR="00705C4B" w:rsidRPr="00882B60" w:rsidRDefault="00705C4B"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944123" w14:textId="77777777" w:rsidR="00705C4B" w:rsidRPr="00882B60" w:rsidRDefault="00705C4B" w:rsidP="00B90A74">
            <w:pPr>
              <w:spacing w:after="0"/>
              <w:ind w:right="-1"/>
              <w:rPr>
                <w:rFonts w:ascii="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use="required"/&gt;</w:t>
            </w:r>
          </w:p>
        </w:tc>
      </w:tr>
      <w:tr w:rsidR="00AF3144" w:rsidRPr="00882B60" w14:paraId="454285B8" w14:textId="77777777" w:rsidTr="00F94511">
        <w:tc>
          <w:tcPr>
            <w:tcW w:w="426" w:type="dxa"/>
            <w:tcBorders>
              <w:top w:val="single" w:sz="4" w:space="0" w:color="000000"/>
              <w:left w:val="single" w:sz="4" w:space="0" w:color="000000"/>
              <w:bottom w:val="single" w:sz="4" w:space="0" w:color="000000"/>
            </w:tcBorders>
            <w:shd w:val="clear" w:color="auto" w:fill="auto"/>
          </w:tcPr>
          <w:p w14:paraId="141F6E80" w14:textId="77777777" w:rsidR="00AF3144" w:rsidRPr="00882B60" w:rsidRDefault="00AF3144"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4DEDFF5" w14:textId="77777777" w:rsidR="00AF3144" w:rsidRPr="00882B60" w:rsidRDefault="00AF3144"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w:t>
            </w:r>
            <w:r w:rsidRPr="00882B60">
              <w:rPr>
                <w:rFonts w:ascii="Courier New" w:hAnsi="Courier New" w:cs="Courier New"/>
                <w:color w:val="000000" w:themeColor="text1"/>
                <w:sz w:val="18"/>
                <w:szCs w:val="18"/>
                <w:lang w:val="en-US"/>
              </w:rPr>
              <w:t>EMOPF</w:t>
            </w:r>
            <w:r w:rsidRPr="00882B60">
              <w:rPr>
                <w:rFonts w:ascii="Courier New" w:hAnsi="Courier New" w:cs="Courier New"/>
                <w:color w:val="000000" w:themeColor="text1"/>
                <w:sz w:val="18"/>
                <w:szCs w:val="18"/>
              </w:rPr>
              <w:t>" type="Type</w:t>
            </w:r>
            <w:r w:rsidRPr="00882B60">
              <w:rPr>
                <w:rFonts w:ascii="Courier New" w:hAnsi="Courier New" w:cs="Courier New"/>
                <w:color w:val="000000" w:themeColor="text1"/>
                <w:sz w:val="18"/>
                <w:szCs w:val="18"/>
                <w:lang w:val="en-US"/>
              </w:rPr>
              <w:t>3</w:t>
            </w:r>
            <w:r w:rsidRPr="00882B60">
              <w:rPr>
                <w:rFonts w:ascii="Courier New" w:hAnsi="Courier New" w:cs="Courier New"/>
                <w:color w:val="000000" w:themeColor="text1"/>
                <w:sz w:val="18"/>
                <w:szCs w:val="18"/>
              </w:rPr>
              <w:t>" use="required"/&gt;</w:t>
            </w:r>
          </w:p>
        </w:tc>
      </w:tr>
      <w:tr w:rsidR="00AF3144" w:rsidRPr="00882B60" w14:paraId="015060AB" w14:textId="77777777" w:rsidTr="00F94511">
        <w:tc>
          <w:tcPr>
            <w:tcW w:w="426" w:type="dxa"/>
            <w:tcBorders>
              <w:top w:val="single" w:sz="4" w:space="0" w:color="000000"/>
              <w:left w:val="single" w:sz="4" w:space="0" w:color="000000"/>
              <w:bottom w:val="single" w:sz="4" w:space="0" w:color="000000"/>
            </w:tcBorders>
            <w:shd w:val="clear" w:color="auto" w:fill="auto"/>
          </w:tcPr>
          <w:p w14:paraId="2410BF85" w14:textId="77777777" w:rsidR="00AF3144" w:rsidRPr="00882B60" w:rsidRDefault="00AF3144"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90210B" w14:textId="77777777" w:rsidR="00AF3144" w:rsidRPr="00882B60" w:rsidRDefault="008D17ED" w:rsidP="00B90A74">
            <w:pPr>
              <w:spacing w:after="0"/>
              <w:ind w:right="-1"/>
              <w:rPr>
                <w:rFonts w:ascii="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name="SANC_DATE" type="xs:date" use="required"/&gt;</w:t>
            </w:r>
          </w:p>
        </w:tc>
      </w:tr>
      <w:tr w:rsidR="008D17ED" w:rsidRPr="00882B60" w14:paraId="52931B09" w14:textId="77777777" w:rsidTr="00F94511">
        <w:tc>
          <w:tcPr>
            <w:tcW w:w="426" w:type="dxa"/>
            <w:tcBorders>
              <w:top w:val="single" w:sz="4" w:space="0" w:color="000000"/>
              <w:left w:val="single" w:sz="4" w:space="0" w:color="000000"/>
              <w:bottom w:val="single" w:sz="4" w:space="0" w:color="000000"/>
            </w:tcBorders>
            <w:shd w:val="clear" w:color="auto" w:fill="auto"/>
          </w:tcPr>
          <w:p w14:paraId="0399200B" w14:textId="77777777" w:rsidR="008D17ED" w:rsidRPr="00882B60" w:rsidRDefault="008D17E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6F0803" w14:textId="77777777" w:rsidR="008D17ED" w:rsidRPr="00882B60" w:rsidRDefault="008D17ED" w:rsidP="00B90A74">
            <w:pPr>
              <w:spacing w:after="0"/>
              <w:ind w:right="-1"/>
              <w:rPr>
                <w:rFonts w:ascii="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name="SANC_</w:t>
            </w:r>
            <w:r w:rsidRPr="00882B60">
              <w:rPr>
                <w:rFonts w:ascii="Courier New" w:hAnsi="Courier New" w:cs="Courier New"/>
                <w:color w:val="000000" w:themeColor="text1"/>
                <w:sz w:val="18"/>
                <w:szCs w:val="18"/>
                <w:lang w:val="en-US"/>
              </w:rPr>
              <w:t>NUM</w:t>
            </w:r>
            <w:r w:rsidRPr="00882B60">
              <w:rPr>
                <w:rFonts w:ascii="Courier New" w:hAnsi="Courier New" w:cs="Courier New"/>
                <w:color w:val="000000" w:themeColor="text1"/>
                <w:sz w:val="18"/>
                <w:szCs w:val="18"/>
              </w:rPr>
              <w:t>" type="Type100" use="required"/&gt;</w:t>
            </w:r>
          </w:p>
        </w:tc>
      </w:tr>
      <w:tr w:rsidR="008D17ED" w:rsidRPr="00882B60" w14:paraId="0C326D6A" w14:textId="77777777" w:rsidTr="00F94511">
        <w:tc>
          <w:tcPr>
            <w:tcW w:w="426" w:type="dxa"/>
            <w:tcBorders>
              <w:top w:val="single" w:sz="4" w:space="0" w:color="000000"/>
              <w:left w:val="single" w:sz="4" w:space="0" w:color="000000"/>
              <w:bottom w:val="single" w:sz="4" w:space="0" w:color="000000"/>
            </w:tcBorders>
            <w:shd w:val="clear" w:color="auto" w:fill="auto"/>
          </w:tcPr>
          <w:p w14:paraId="70810ECE" w14:textId="77777777" w:rsidR="008D17ED" w:rsidRPr="00882B60" w:rsidRDefault="008D17E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21F7F6" w14:textId="77777777" w:rsidR="008D17ED" w:rsidRPr="00882B60" w:rsidRDefault="008D17ED" w:rsidP="00B90A74">
            <w:pPr>
              <w:spacing w:after="0"/>
              <w:ind w:right="-1"/>
              <w:rPr>
                <w:rFonts w:ascii="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name="SANC_SOURSE" type="Type</w:t>
            </w:r>
            <w:r w:rsidRPr="00882B60">
              <w:rPr>
                <w:rFonts w:ascii="Courier New" w:hAnsi="Courier New" w:cs="Courier New"/>
                <w:color w:val="000000" w:themeColor="text1"/>
                <w:sz w:val="18"/>
                <w:szCs w:val="18"/>
                <w:lang w:val="en-US"/>
              </w:rPr>
              <w:t>254</w:t>
            </w:r>
            <w:r w:rsidRPr="00882B60">
              <w:rPr>
                <w:rFonts w:ascii="Courier New" w:hAnsi="Courier New" w:cs="Courier New"/>
                <w:color w:val="000000" w:themeColor="text1"/>
                <w:sz w:val="18"/>
                <w:szCs w:val="18"/>
              </w:rPr>
              <w:t>" use="required"/&gt;</w:t>
            </w:r>
          </w:p>
        </w:tc>
      </w:tr>
      <w:tr w:rsidR="008D17ED" w:rsidRPr="00882B60" w14:paraId="46FDD1A8" w14:textId="77777777" w:rsidTr="00F94511">
        <w:tc>
          <w:tcPr>
            <w:tcW w:w="426" w:type="dxa"/>
            <w:tcBorders>
              <w:top w:val="single" w:sz="4" w:space="0" w:color="000000"/>
              <w:left w:val="single" w:sz="4" w:space="0" w:color="000000"/>
              <w:bottom w:val="single" w:sz="4" w:space="0" w:color="000000"/>
            </w:tcBorders>
            <w:shd w:val="clear" w:color="auto" w:fill="auto"/>
          </w:tcPr>
          <w:p w14:paraId="059C3535" w14:textId="77777777" w:rsidR="008D17ED" w:rsidRPr="00882B60" w:rsidRDefault="008D17E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4B1E07C" w14:textId="77777777" w:rsidR="008D17ED" w:rsidRPr="00882B60" w:rsidRDefault="008D17ED" w:rsidP="00B90A74">
            <w:pPr>
              <w:spacing w:after="0"/>
              <w:ind w:right="-1"/>
              <w:rPr>
                <w:rFonts w:ascii="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name="SANC_TYPE" type="Type</w:t>
            </w:r>
            <w:r w:rsidRPr="00882B60">
              <w:rPr>
                <w:rFonts w:ascii="Courier New" w:hAnsi="Courier New" w:cs="Courier New"/>
                <w:color w:val="000000" w:themeColor="text1"/>
                <w:sz w:val="18"/>
                <w:szCs w:val="18"/>
                <w:lang w:val="en-US"/>
              </w:rPr>
              <w:t>254</w:t>
            </w:r>
            <w:r w:rsidRPr="00882B60">
              <w:rPr>
                <w:rFonts w:ascii="Courier New" w:hAnsi="Courier New" w:cs="Courier New"/>
                <w:color w:val="000000" w:themeColor="text1"/>
                <w:sz w:val="18"/>
                <w:szCs w:val="18"/>
              </w:rPr>
              <w:t>" use="required"/&gt;</w:t>
            </w:r>
          </w:p>
        </w:tc>
      </w:tr>
      <w:tr w:rsidR="008D17ED" w:rsidRPr="00882B60" w14:paraId="25E4358A" w14:textId="77777777" w:rsidTr="00F94511">
        <w:tc>
          <w:tcPr>
            <w:tcW w:w="426" w:type="dxa"/>
            <w:tcBorders>
              <w:top w:val="single" w:sz="4" w:space="0" w:color="000000"/>
              <w:left w:val="single" w:sz="4" w:space="0" w:color="000000"/>
              <w:bottom w:val="single" w:sz="4" w:space="0" w:color="000000"/>
            </w:tcBorders>
            <w:shd w:val="clear" w:color="auto" w:fill="auto"/>
          </w:tcPr>
          <w:p w14:paraId="1261075B" w14:textId="77777777" w:rsidR="008D17ED" w:rsidRPr="00882B60" w:rsidRDefault="008D17E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F63E20F" w14:textId="77777777" w:rsidR="008D17ED" w:rsidRPr="00882B60" w:rsidRDefault="008D17ED" w:rsidP="00B90A74">
            <w:pPr>
              <w:spacing w:after="0"/>
              <w:ind w:right="-1"/>
              <w:rPr>
                <w:rFonts w:ascii="Courier New" w:hAnsi="Courier New" w:cs="Courier New"/>
                <w:color w:val="000000" w:themeColor="text1"/>
                <w:sz w:val="18"/>
                <w:szCs w:val="18"/>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w:t>
            </w:r>
            <w:r w:rsidRPr="00882B60">
              <w:rPr>
                <w:rFonts w:ascii="Courier New" w:hAnsi="Courier New" w:cs="Courier New"/>
                <w:color w:val="000000" w:themeColor="text1"/>
                <w:sz w:val="18"/>
                <w:szCs w:val="18"/>
                <w:lang w:val="en-US"/>
              </w:rPr>
              <w:t>ZM</w:t>
            </w:r>
            <w:r w:rsidRPr="00882B60">
              <w:rPr>
                <w:rFonts w:ascii="Courier New" w:hAnsi="Courier New" w:cs="Courier New"/>
                <w:color w:val="000000" w:themeColor="text1"/>
                <w:sz w:val="18"/>
                <w:szCs w:val="18"/>
              </w:rPr>
              <w:t>_DATE" type="xs:date" use="required"/&gt;</w:t>
            </w:r>
          </w:p>
        </w:tc>
      </w:tr>
      <w:tr w:rsidR="008D17ED" w:rsidRPr="00882B60" w14:paraId="7CA37220" w14:textId="77777777" w:rsidTr="00F94511">
        <w:tc>
          <w:tcPr>
            <w:tcW w:w="426" w:type="dxa"/>
            <w:tcBorders>
              <w:top w:val="single" w:sz="4" w:space="0" w:color="000000"/>
              <w:left w:val="single" w:sz="4" w:space="0" w:color="000000"/>
              <w:bottom w:val="single" w:sz="4" w:space="0" w:color="000000"/>
            </w:tcBorders>
            <w:shd w:val="clear" w:color="auto" w:fill="auto"/>
          </w:tcPr>
          <w:p w14:paraId="3EE6ABAD" w14:textId="77777777" w:rsidR="008D17ED" w:rsidRPr="00882B60" w:rsidRDefault="008D17E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54DCB2" w14:textId="77777777" w:rsidR="008D17E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name="ISIN" type="ISIN"/&gt;</w:t>
            </w:r>
          </w:p>
        </w:tc>
      </w:tr>
      <w:tr w:rsidR="00EB083D" w:rsidRPr="00882B60" w14:paraId="52AB8EFA" w14:textId="77777777" w:rsidTr="00F94511">
        <w:tc>
          <w:tcPr>
            <w:tcW w:w="426" w:type="dxa"/>
            <w:tcBorders>
              <w:top w:val="single" w:sz="4" w:space="0" w:color="000000"/>
              <w:left w:val="single" w:sz="4" w:space="0" w:color="000000"/>
              <w:bottom w:val="single" w:sz="4" w:space="0" w:color="000000"/>
            </w:tcBorders>
            <w:shd w:val="clear" w:color="auto" w:fill="auto"/>
          </w:tcPr>
          <w:p w14:paraId="255E312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919FC8"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name="CFI" type="Type100"/&gt; </w:t>
            </w:r>
          </w:p>
        </w:tc>
      </w:tr>
      <w:tr w:rsidR="00EB083D" w:rsidRPr="00882B60" w14:paraId="0D101D72" w14:textId="77777777" w:rsidTr="00F94511">
        <w:tc>
          <w:tcPr>
            <w:tcW w:w="426" w:type="dxa"/>
            <w:tcBorders>
              <w:top w:val="single" w:sz="4" w:space="0" w:color="000000"/>
              <w:left w:val="single" w:sz="4" w:space="0" w:color="000000"/>
              <w:bottom w:val="single" w:sz="4" w:space="0" w:color="000000"/>
            </w:tcBorders>
            <w:shd w:val="clear" w:color="auto" w:fill="auto"/>
          </w:tcPr>
          <w:p w14:paraId="1A98E61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BEB419"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name="CPCODE" type="nssmc_c7</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FinInstrClass_t"</w:t>
            </w:r>
          </w:p>
        </w:tc>
      </w:tr>
      <w:tr w:rsidR="00EB083D" w:rsidRPr="00882B60" w14:paraId="213FEE1A" w14:textId="77777777" w:rsidTr="00F94511">
        <w:tc>
          <w:tcPr>
            <w:tcW w:w="426" w:type="dxa"/>
            <w:tcBorders>
              <w:top w:val="single" w:sz="4" w:space="0" w:color="000000"/>
              <w:left w:val="single" w:sz="4" w:space="0" w:color="000000"/>
              <w:bottom w:val="single" w:sz="4" w:space="0" w:color="000000"/>
            </w:tcBorders>
            <w:shd w:val="clear" w:color="auto" w:fill="auto"/>
          </w:tcPr>
          <w:p w14:paraId="3E46435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92C297"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5812813B" w14:textId="77777777" w:rsidTr="00F94511">
        <w:tc>
          <w:tcPr>
            <w:tcW w:w="426" w:type="dxa"/>
            <w:tcBorders>
              <w:top w:val="single" w:sz="4" w:space="0" w:color="000000"/>
              <w:left w:val="single" w:sz="4" w:space="0" w:color="000000"/>
              <w:bottom w:val="single" w:sz="4" w:space="0" w:color="000000"/>
            </w:tcBorders>
            <w:shd w:val="clear" w:color="auto" w:fill="auto"/>
          </w:tcPr>
          <w:p w14:paraId="2C9E2DB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4CB041"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name="CPNOM" type="nominal" use="required"/&gt;</w:t>
            </w:r>
          </w:p>
        </w:tc>
      </w:tr>
      <w:tr w:rsidR="00EB083D" w:rsidRPr="00882B60" w14:paraId="0B3A800A" w14:textId="77777777" w:rsidTr="00F94511">
        <w:tc>
          <w:tcPr>
            <w:tcW w:w="426" w:type="dxa"/>
            <w:tcBorders>
              <w:top w:val="single" w:sz="4" w:space="0" w:color="000000"/>
              <w:left w:val="single" w:sz="4" w:space="0" w:color="000000"/>
              <w:bottom w:val="single" w:sz="4" w:space="0" w:color="000000"/>
            </w:tcBorders>
            <w:shd w:val="clear" w:color="auto" w:fill="auto"/>
          </w:tcPr>
          <w:p w14:paraId="58F4A98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193607"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name="CPCURR" type="nssmc_c46</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CurrencyClass_t"</w:t>
            </w:r>
          </w:p>
        </w:tc>
      </w:tr>
      <w:tr w:rsidR="00EB083D" w:rsidRPr="00882B60" w14:paraId="3B3A35C1" w14:textId="77777777" w:rsidTr="00F94511">
        <w:tc>
          <w:tcPr>
            <w:tcW w:w="426" w:type="dxa"/>
            <w:tcBorders>
              <w:top w:val="single" w:sz="4" w:space="0" w:color="000000"/>
              <w:left w:val="single" w:sz="4" w:space="0" w:color="000000"/>
              <w:bottom w:val="single" w:sz="4" w:space="0" w:color="000000"/>
            </w:tcBorders>
            <w:shd w:val="clear" w:color="auto" w:fill="auto"/>
          </w:tcPr>
          <w:p w14:paraId="5E4EBCC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DACDA2A"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4C500CDB" w14:textId="77777777" w:rsidTr="00F94511">
        <w:tc>
          <w:tcPr>
            <w:tcW w:w="426" w:type="dxa"/>
            <w:tcBorders>
              <w:top w:val="single" w:sz="4" w:space="0" w:color="000000"/>
              <w:left w:val="single" w:sz="4" w:space="0" w:color="000000"/>
              <w:bottom w:val="single" w:sz="4" w:space="0" w:color="000000"/>
            </w:tcBorders>
            <w:shd w:val="clear" w:color="auto" w:fill="auto"/>
          </w:tcPr>
          <w:p w14:paraId="432D054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315329" w14:textId="0B6C884F"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name="CPVALUE" type="</w:t>
            </w:r>
            <w:r w:rsidR="00515FF6" w:rsidRPr="00882B60">
              <w:rPr>
                <w:rFonts w:ascii="Courier New" w:hAnsi="Courier New" w:cs="Courier New"/>
                <w:color w:val="000000" w:themeColor="text1"/>
                <w:sz w:val="18"/>
                <w:szCs w:val="18"/>
                <w:lang w:val="en-US"/>
              </w:rPr>
              <w:t>money</w:t>
            </w:r>
            <w:r w:rsidRPr="00882B60">
              <w:rPr>
                <w:rFonts w:ascii="Courier New" w:hAnsi="Courier New" w:cs="Courier New"/>
                <w:color w:val="000000" w:themeColor="text1"/>
                <w:sz w:val="18"/>
                <w:szCs w:val="18"/>
              </w:rPr>
              <w:t xml:space="preserve">"/&gt; </w:t>
            </w:r>
          </w:p>
        </w:tc>
      </w:tr>
      <w:tr w:rsidR="00EB083D" w:rsidRPr="00882B60" w14:paraId="1434D4F5" w14:textId="77777777" w:rsidTr="00F94511">
        <w:tc>
          <w:tcPr>
            <w:tcW w:w="426" w:type="dxa"/>
            <w:tcBorders>
              <w:top w:val="single" w:sz="4" w:space="0" w:color="000000"/>
              <w:left w:val="single" w:sz="4" w:space="0" w:color="000000"/>
              <w:bottom w:val="single" w:sz="4" w:space="0" w:color="000000"/>
            </w:tcBorders>
            <w:shd w:val="clear" w:color="auto" w:fill="auto"/>
          </w:tcPr>
          <w:p w14:paraId="360A19E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C90A5C9"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name="CLIENTTYP" type="xs:integer"/&gt;</w:t>
            </w:r>
          </w:p>
        </w:tc>
      </w:tr>
      <w:tr w:rsidR="00EB083D" w:rsidRPr="00882B60" w14:paraId="0A124454" w14:textId="77777777" w:rsidTr="00F94511">
        <w:tc>
          <w:tcPr>
            <w:tcW w:w="426" w:type="dxa"/>
            <w:tcBorders>
              <w:top w:val="single" w:sz="4" w:space="0" w:color="000000"/>
              <w:left w:val="single" w:sz="4" w:space="0" w:color="000000"/>
              <w:bottom w:val="single" w:sz="4" w:space="0" w:color="000000"/>
            </w:tcBorders>
            <w:shd w:val="clear" w:color="auto" w:fill="auto"/>
          </w:tcPr>
          <w:p w14:paraId="49DA72A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C6E2F1D"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name="CLINAME" type="Type254" /&gt;   </w:t>
            </w:r>
          </w:p>
        </w:tc>
      </w:tr>
      <w:tr w:rsidR="00EB083D" w:rsidRPr="00882B60" w14:paraId="4EAF33B6" w14:textId="77777777" w:rsidTr="00F94511">
        <w:tc>
          <w:tcPr>
            <w:tcW w:w="426" w:type="dxa"/>
            <w:tcBorders>
              <w:top w:val="single" w:sz="4" w:space="0" w:color="000000"/>
              <w:left w:val="single" w:sz="4" w:space="0" w:color="000000"/>
              <w:bottom w:val="single" w:sz="4" w:space="0" w:color="000000"/>
            </w:tcBorders>
            <w:shd w:val="clear" w:color="auto" w:fill="auto"/>
          </w:tcPr>
          <w:p w14:paraId="79D4075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2B1AC7"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name="CLIEDRPOU" type="Type100" /&gt;  </w:t>
            </w:r>
          </w:p>
        </w:tc>
      </w:tr>
      <w:tr w:rsidR="00EB083D" w:rsidRPr="00882B60" w14:paraId="53039CA9" w14:textId="77777777" w:rsidTr="00F94511">
        <w:tc>
          <w:tcPr>
            <w:tcW w:w="426" w:type="dxa"/>
            <w:tcBorders>
              <w:top w:val="single" w:sz="4" w:space="0" w:color="000000"/>
              <w:left w:val="single" w:sz="4" w:space="0" w:color="000000"/>
              <w:bottom w:val="single" w:sz="4" w:space="0" w:color="000000"/>
            </w:tcBorders>
            <w:shd w:val="clear" w:color="auto" w:fill="auto"/>
          </w:tcPr>
          <w:p w14:paraId="325FAAC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27701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name="CLILEI" type="Type100" /&gt;    </w:t>
            </w:r>
          </w:p>
        </w:tc>
      </w:tr>
      <w:tr w:rsidR="00EB083D" w:rsidRPr="00882B60" w14:paraId="5A6AC60C" w14:textId="77777777" w:rsidTr="00F94511">
        <w:tc>
          <w:tcPr>
            <w:tcW w:w="426" w:type="dxa"/>
            <w:tcBorders>
              <w:top w:val="single" w:sz="4" w:space="0" w:color="000000"/>
              <w:left w:val="single" w:sz="4" w:space="0" w:color="000000"/>
              <w:bottom w:val="single" w:sz="4" w:space="0" w:color="000000"/>
            </w:tcBorders>
            <w:shd w:val="clear" w:color="auto" w:fill="auto"/>
          </w:tcPr>
          <w:p w14:paraId="4C9DE0B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C31789"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name="CLIACCTYP" type="xs:integer"/&gt;</w:t>
            </w:r>
          </w:p>
        </w:tc>
      </w:tr>
      <w:tr w:rsidR="00EB083D" w:rsidRPr="00882B60" w14:paraId="61C04432" w14:textId="77777777" w:rsidTr="00F94511">
        <w:tc>
          <w:tcPr>
            <w:tcW w:w="426" w:type="dxa"/>
            <w:tcBorders>
              <w:top w:val="single" w:sz="4" w:space="0" w:color="000000"/>
              <w:left w:val="single" w:sz="4" w:space="0" w:color="000000"/>
              <w:bottom w:val="single" w:sz="4" w:space="0" w:color="000000"/>
            </w:tcBorders>
            <w:shd w:val="clear" w:color="auto" w:fill="auto"/>
          </w:tcPr>
          <w:p w14:paraId="4D3CAE0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EDED9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name="CLIACCQ" type="xs:nonNegativeInteger" /&gt;</w:t>
            </w:r>
          </w:p>
        </w:tc>
      </w:tr>
      <w:tr w:rsidR="00EB083D" w:rsidRPr="00882B60" w14:paraId="1AC0C6F2" w14:textId="77777777" w:rsidTr="00F94511">
        <w:tc>
          <w:tcPr>
            <w:tcW w:w="426" w:type="dxa"/>
            <w:tcBorders>
              <w:top w:val="single" w:sz="4" w:space="0" w:color="000000"/>
              <w:left w:val="single" w:sz="4" w:space="0" w:color="000000"/>
              <w:bottom w:val="single" w:sz="4" w:space="0" w:color="000000"/>
            </w:tcBorders>
            <w:shd w:val="clear" w:color="auto" w:fill="auto"/>
          </w:tcPr>
          <w:p w14:paraId="28050E8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0C0FA3"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name="CLIACCKP" type="xs:nonNegativeInteger" /&gt;</w:t>
            </w:r>
          </w:p>
        </w:tc>
      </w:tr>
      <w:tr w:rsidR="00EB083D" w:rsidRPr="00882B60" w14:paraId="261BB0D4" w14:textId="77777777" w:rsidTr="00F94511">
        <w:tc>
          <w:tcPr>
            <w:tcW w:w="426" w:type="dxa"/>
            <w:tcBorders>
              <w:top w:val="single" w:sz="4" w:space="0" w:color="000000"/>
              <w:left w:val="single" w:sz="4" w:space="0" w:color="000000"/>
              <w:bottom w:val="single" w:sz="4" w:space="0" w:color="000000"/>
            </w:tcBorders>
            <w:shd w:val="clear" w:color="auto" w:fill="auto"/>
          </w:tcPr>
          <w:p w14:paraId="709CE68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441D0F"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name="CLIACCNV" type="money" /&gt;</w:t>
            </w:r>
          </w:p>
        </w:tc>
      </w:tr>
      <w:tr w:rsidR="00EB083D" w:rsidRPr="00882B60" w14:paraId="6653FE61" w14:textId="77777777" w:rsidTr="00F94511">
        <w:tc>
          <w:tcPr>
            <w:tcW w:w="426" w:type="dxa"/>
            <w:tcBorders>
              <w:top w:val="single" w:sz="4" w:space="0" w:color="000000"/>
              <w:left w:val="single" w:sz="4" w:space="0" w:color="000000"/>
              <w:bottom w:val="single" w:sz="4" w:space="0" w:color="000000"/>
            </w:tcBorders>
            <w:shd w:val="clear" w:color="auto" w:fill="auto"/>
          </w:tcPr>
          <w:p w14:paraId="0F5B697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E9D9C4"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name="Z_PRYM" type="xs:string"/&gt;</w:t>
            </w:r>
          </w:p>
        </w:tc>
      </w:tr>
      <w:tr w:rsidR="00EB083D" w:rsidRPr="00882B60" w14:paraId="668D9F6F" w14:textId="77777777" w:rsidTr="00F94511">
        <w:tc>
          <w:tcPr>
            <w:tcW w:w="426" w:type="dxa"/>
            <w:tcBorders>
              <w:top w:val="single" w:sz="4" w:space="0" w:color="000000"/>
              <w:left w:val="single" w:sz="4" w:space="0" w:color="000000"/>
              <w:bottom w:val="single" w:sz="4" w:space="0" w:color="000000"/>
            </w:tcBorders>
            <w:shd w:val="clear" w:color="auto" w:fill="auto"/>
          </w:tcPr>
          <w:p w14:paraId="3F52C8B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EA3F5C"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0937770B" w14:textId="77777777" w:rsidTr="00F94511">
        <w:tc>
          <w:tcPr>
            <w:tcW w:w="426" w:type="dxa"/>
            <w:tcBorders>
              <w:top w:val="single" w:sz="4" w:space="0" w:color="000000"/>
              <w:left w:val="single" w:sz="4" w:space="0" w:color="000000"/>
              <w:bottom w:val="single" w:sz="4" w:space="0" w:color="000000"/>
            </w:tcBorders>
            <w:shd w:val="clear" w:color="auto" w:fill="auto"/>
          </w:tcPr>
          <w:p w14:paraId="622A5E8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7A69BF"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name="DTSSANCTION-container"&gt;</w:t>
            </w:r>
          </w:p>
        </w:tc>
      </w:tr>
      <w:tr w:rsidR="00EB083D" w:rsidRPr="00882B60" w14:paraId="5CC6C8AF" w14:textId="77777777" w:rsidTr="00F94511">
        <w:tc>
          <w:tcPr>
            <w:tcW w:w="426" w:type="dxa"/>
            <w:tcBorders>
              <w:top w:val="single" w:sz="4" w:space="0" w:color="000000"/>
              <w:left w:val="single" w:sz="4" w:space="0" w:color="000000"/>
              <w:bottom w:val="single" w:sz="4" w:space="0" w:color="000000"/>
            </w:tcBorders>
            <w:shd w:val="clear" w:color="auto" w:fill="auto"/>
          </w:tcPr>
          <w:p w14:paraId="2FDE8C6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BC459A"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 minOccurs="0" maxOccurs="unbounded"&gt;</w:t>
            </w:r>
          </w:p>
        </w:tc>
      </w:tr>
      <w:tr w:rsidR="00EB083D" w:rsidRPr="00882B60" w14:paraId="3B8E0B21" w14:textId="77777777" w:rsidTr="00F94511">
        <w:tc>
          <w:tcPr>
            <w:tcW w:w="426" w:type="dxa"/>
            <w:tcBorders>
              <w:top w:val="single" w:sz="4" w:space="0" w:color="000000"/>
              <w:left w:val="single" w:sz="4" w:space="0" w:color="000000"/>
              <w:bottom w:val="single" w:sz="4" w:space="0" w:color="000000"/>
            </w:tcBorders>
            <w:shd w:val="clear" w:color="auto" w:fill="auto"/>
          </w:tcPr>
          <w:p w14:paraId="510DD41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8D58A2"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&lt;xs:element name="row" type="DTSSANCTION-row"/&gt;</w:t>
            </w:r>
          </w:p>
        </w:tc>
      </w:tr>
      <w:tr w:rsidR="00EB083D" w:rsidRPr="00882B60" w14:paraId="542C4A5B" w14:textId="77777777" w:rsidTr="00F94511">
        <w:tc>
          <w:tcPr>
            <w:tcW w:w="426" w:type="dxa"/>
            <w:tcBorders>
              <w:top w:val="single" w:sz="4" w:space="0" w:color="000000"/>
              <w:left w:val="single" w:sz="4" w:space="0" w:color="000000"/>
              <w:bottom w:val="single" w:sz="4" w:space="0" w:color="000000"/>
            </w:tcBorders>
            <w:shd w:val="clear" w:color="auto" w:fill="auto"/>
          </w:tcPr>
          <w:p w14:paraId="534DC76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E6BEA2"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&lt;/xs:sequence&gt;</w:t>
            </w:r>
          </w:p>
        </w:tc>
      </w:tr>
      <w:tr w:rsidR="00EB083D" w:rsidRPr="00882B60" w14:paraId="4B0C6593" w14:textId="77777777" w:rsidTr="00F94511">
        <w:tc>
          <w:tcPr>
            <w:tcW w:w="426" w:type="dxa"/>
            <w:tcBorders>
              <w:top w:val="single" w:sz="4" w:space="0" w:color="000000"/>
              <w:left w:val="single" w:sz="4" w:space="0" w:color="000000"/>
              <w:bottom w:val="single" w:sz="4" w:space="0" w:color="000000"/>
            </w:tcBorders>
            <w:shd w:val="clear" w:color="auto" w:fill="auto"/>
          </w:tcPr>
          <w:p w14:paraId="422D686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30B7ECD"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441CE90D" w14:textId="77777777" w:rsidTr="00F94511">
        <w:tc>
          <w:tcPr>
            <w:tcW w:w="426" w:type="dxa"/>
            <w:tcBorders>
              <w:top w:val="single" w:sz="4" w:space="0" w:color="000000"/>
              <w:left w:val="single" w:sz="4" w:space="0" w:color="000000"/>
              <w:bottom w:val="single" w:sz="4" w:space="0" w:color="000000"/>
            </w:tcBorders>
            <w:shd w:val="clear" w:color="auto" w:fill="auto"/>
          </w:tcPr>
          <w:p w14:paraId="35A18FD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182A56"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name="DTSDepdayCP-row"&gt;</w:t>
            </w:r>
          </w:p>
        </w:tc>
      </w:tr>
      <w:tr w:rsidR="00EB083D" w:rsidRPr="00882B60" w14:paraId="42B18366" w14:textId="77777777" w:rsidTr="00F94511">
        <w:tc>
          <w:tcPr>
            <w:tcW w:w="426" w:type="dxa"/>
            <w:tcBorders>
              <w:top w:val="single" w:sz="4" w:space="0" w:color="000000"/>
              <w:left w:val="single" w:sz="4" w:space="0" w:color="000000"/>
              <w:bottom w:val="single" w:sz="4" w:space="0" w:color="000000"/>
            </w:tcBorders>
            <w:shd w:val="clear" w:color="auto" w:fill="auto"/>
          </w:tcPr>
          <w:p w14:paraId="2425805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B8B982"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name="NN" type="xs:positiveInteger"/&gt; </w:t>
            </w:r>
          </w:p>
        </w:tc>
      </w:tr>
      <w:tr w:rsidR="00EB083D" w:rsidRPr="00882B60" w14:paraId="49FD53E3" w14:textId="77777777" w:rsidTr="00F94511">
        <w:tc>
          <w:tcPr>
            <w:tcW w:w="426" w:type="dxa"/>
            <w:tcBorders>
              <w:top w:val="single" w:sz="4" w:space="0" w:color="000000"/>
              <w:left w:val="single" w:sz="4" w:space="0" w:color="000000"/>
              <w:bottom w:val="single" w:sz="4" w:space="0" w:color="000000"/>
            </w:tcBorders>
            <w:shd w:val="clear" w:color="auto" w:fill="auto"/>
          </w:tcPr>
          <w:p w14:paraId="2F0AAB5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5CB0F4"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name="EMNAME" type="Type254" use="required"/&gt; </w:t>
            </w:r>
          </w:p>
        </w:tc>
      </w:tr>
      <w:tr w:rsidR="00EB083D" w:rsidRPr="00882B60" w14:paraId="6BF58628" w14:textId="77777777" w:rsidTr="00F94511">
        <w:tc>
          <w:tcPr>
            <w:tcW w:w="426" w:type="dxa"/>
            <w:tcBorders>
              <w:top w:val="single" w:sz="4" w:space="0" w:color="000000"/>
              <w:left w:val="single" w:sz="4" w:space="0" w:color="000000"/>
              <w:bottom w:val="single" w:sz="4" w:space="0" w:color="000000"/>
            </w:tcBorders>
            <w:shd w:val="clear" w:color="auto" w:fill="auto"/>
          </w:tcPr>
          <w:p w14:paraId="1687FDB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1E0011"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name="EMEDRPOU" type="Type100" use="required"/&gt; </w:t>
            </w:r>
          </w:p>
        </w:tc>
      </w:tr>
      <w:tr w:rsidR="00EB083D" w:rsidRPr="00882B60" w14:paraId="75DCA088" w14:textId="77777777" w:rsidTr="00F94511">
        <w:tc>
          <w:tcPr>
            <w:tcW w:w="426" w:type="dxa"/>
            <w:tcBorders>
              <w:top w:val="single" w:sz="4" w:space="0" w:color="000000"/>
              <w:left w:val="single" w:sz="4" w:space="0" w:color="000000"/>
              <w:bottom w:val="single" w:sz="4" w:space="0" w:color="000000"/>
            </w:tcBorders>
            <w:shd w:val="clear" w:color="auto" w:fill="auto"/>
          </w:tcPr>
          <w:p w14:paraId="4528A1A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CE0D2F"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name="EMLEI" type="Type100" /&gt;   </w:t>
            </w:r>
          </w:p>
        </w:tc>
      </w:tr>
      <w:tr w:rsidR="00EB083D" w:rsidRPr="00882B60" w14:paraId="122AF824" w14:textId="77777777" w:rsidTr="00F94511">
        <w:tc>
          <w:tcPr>
            <w:tcW w:w="426" w:type="dxa"/>
            <w:tcBorders>
              <w:top w:val="single" w:sz="4" w:space="0" w:color="000000"/>
              <w:left w:val="single" w:sz="4" w:space="0" w:color="000000"/>
              <w:bottom w:val="single" w:sz="4" w:space="0" w:color="000000"/>
            </w:tcBorders>
            <w:shd w:val="clear" w:color="auto" w:fill="auto"/>
          </w:tcPr>
          <w:p w14:paraId="2C07872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D8C5D9"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name="ISIN" type="ISIN"/&gt; </w:t>
            </w:r>
          </w:p>
        </w:tc>
      </w:tr>
      <w:tr w:rsidR="00EB083D" w:rsidRPr="00882B60" w14:paraId="4BB5B0DF" w14:textId="77777777" w:rsidTr="00F94511">
        <w:tc>
          <w:tcPr>
            <w:tcW w:w="426" w:type="dxa"/>
            <w:tcBorders>
              <w:top w:val="single" w:sz="4" w:space="0" w:color="000000"/>
              <w:left w:val="single" w:sz="4" w:space="0" w:color="000000"/>
              <w:bottom w:val="single" w:sz="4" w:space="0" w:color="000000"/>
            </w:tcBorders>
            <w:shd w:val="clear" w:color="auto" w:fill="auto"/>
          </w:tcPr>
          <w:p w14:paraId="157E3C8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E57491"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name="Z_CFI" type="Type100"/&gt; </w:t>
            </w:r>
          </w:p>
        </w:tc>
      </w:tr>
      <w:tr w:rsidR="00EB083D" w:rsidRPr="00882B60" w14:paraId="3D45017F" w14:textId="77777777" w:rsidTr="00F94511">
        <w:tc>
          <w:tcPr>
            <w:tcW w:w="426" w:type="dxa"/>
            <w:tcBorders>
              <w:top w:val="single" w:sz="4" w:space="0" w:color="000000"/>
              <w:left w:val="single" w:sz="4" w:space="0" w:color="000000"/>
              <w:bottom w:val="single" w:sz="4" w:space="0" w:color="000000"/>
            </w:tcBorders>
            <w:shd w:val="clear" w:color="auto" w:fill="auto"/>
          </w:tcPr>
          <w:p w14:paraId="144F3ED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29AFAB"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name="CPCODE" type="nssmc_c7</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FinInstrClass_t"</w:t>
            </w:r>
          </w:p>
        </w:tc>
      </w:tr>
      <w:tr w:rsidR="00EB083D" w:rsidRPr="00882B60" w14:paraId="38CCBD62" w14:textId="77777777" w:rsidTr="00F94511">
        <w:tc>
          <w:tcPr>
            <w:tcW w:w="426" w:type="dxa"/>
            <w:tcBorders>
              <w:top w:val="single" w:sz="4" w:space="0" w:color="000000"/>
              <w:left w:val="single" w:sz="4" w:space="0" w:color="000000"/>
              <w:bottom w:val="single" w:sz="4" w:space="0" w:color="000000"/>
            </w:tcBorders>
            <w:shd w:val="clear" w:color="auto" w:fill="auto"/>
          </w:tcPr>
          <w:p w14:paraId="1B573ED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120EBF"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64C6BE87" w14:textId="77777777" w:rsidTr="00F94511">
        <w:tc>
          <w:tcPr>
            <w:tcW w:w="426" w:type="dxa"/>
            <w:tcBorders>
              <w:top w:val="single" w:sz="4" w:space="0" w:color="000000"/>
              <w:left w:val="single" w:sz="4" w:space="0" w:color="000000"/>
              <w:bottom w:val="single" w:sz="4" w:space="0" w:color="000000"/>
            </w:tcBorders>
            <w:shd w:val="clear" w:color="auto" w:fill="auto"/>
          </w:tcPr>
          <w:p w14:paraId="218A262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E67FEF"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name="CPNOM" type="nominal" use="required"/&gt; </w:t>
            </w:r>
          </w:p>
        </w:tc>
      </w:tr>
      <w:tr w:rsidR="00EB083D" w:rsidRPr="00882B60" w14:paraId="7FA2C6F5" w14:textId="77777777" w:rsidTr="00F94511">
        <w:tc>
          <w:tcPr>
            <w:tcW w:w="426" w:type="dxa"/>
            <w:tcBorders>
              <w:top w:val="single" w:sz="4" w:space="0" w:color="000000"/>
              <w:left w:val="single" w:sz="4" w:space="0" w:color="000000"/>
              <w:bottom w:val="single" w:sz="4" w:space="0" w:color="000000"/>
            </w:tcBorders>
            <w:shd w:val="clear" w:color="auto" w:fill="auto"/>
          </w:tcPr>
          <w:p w14:paraId="37881E8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08FB6F"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name="CPCURR" type="nssmc_c46</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CurrencyClass_t"</w:t>
            </w:r>
          </w:p>
        </w:tc>
      </w:tr>
      <w:tr w:rsidR="00EB083D" w:rsidRPr="00882B60" w14:paraId="19D9524D" w14:textId="77777777" w:rsidTr="00F94511">
        <w:tc>
          <w:tcPr>
            <w:tcW w:w="426" w:type="dxa"/>
            <w:tcBorders>
              <w:top w:val="single" w:sz="4" w:space="0" w:color="000000"/>
              <w:left w:val="single" w:sz="4" w:space="0" w:color="000000"/>
              <w:bottom w:val="single" w:sz="4" w:space="0" w:color="000000"/>
            </w:tcBorders>
            <w:shd w:val="clear" w:color="auto" w:fill="auto"/>
          </w:tcPr>
          <w:p w14:paraId="22B7AC1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B522819"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05A6899E" w14:textId="77777777" w:rsidTr="00F94511">
        <w:tc>
          <w:tcPr>
            <w:tcW w:w="426" w:type="dxa"/>
            <w:tcBorders>
              <w:top w:val="single" w:sz="4" w:space="0" w:color="000000"/>
              <w:left w:val="single" w:sz="4" w:space="0" w:color="000000"/>
              <w:bottom w:val="single" w:sz="4" w:space="0" w:color="000000"/>
            </w:tcBorders>
            <w:shd w:val="clear" w:color="auto" w:fill="auto"/>
          </w:tcPr>
          <w:p w14:paraId="41371A5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9F9F7DB"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name="CLIENTTYP" type="xs:integer"/&gt;</w:t>
            </w:r>
          </w:p>
        </w:tc>
      </w:tr>
      <w:tr w:rsidR="00EB083D" w:rsidRPr="00882B60" w14:paraId="1CE094C9" w14:textId="77777777" w:rsidTr="00F94511">
        <w:tc>
          <w:tcPr>
            <w:tcW w:w="426" w:type="dxa"/>
            <w:tcBorders>
              <w:top w:val="single" w:sz="4" w:space="0" w:color="000000"/>
              <w:left w:val="single" w:sz="4" w:space="0" w:color="000000"/>
              <w:bottom w:val="single" w:sz="4" w:space="0" w:color="000000"/>
            </w:tcBorders>
            <w:shd w:val="clear" w:color="auto" w:fill="auto"/>
          </w:tcPr>
          <w:p w14:paraId="60FA2C0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778970"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name="CLINAME" type="Type254" /&gt;   </w:t>
            </w:r>
          </w:p>
        </w:tc>
      </w:tr>
      <w:tr w:rsidR="00EB083D" w:rsidRPr="00882B60" w14:paraId="16095DC0" w14:textId="77777777" w:rsidTr="00F94511">
        <w:tc>
          <w:tcPr>
            <w:tcW w:w="426" w:type="dxa"/>
            <w:tcBorders>
              <w:top w:val="single" w:sz="4" w:space="0" w:color="000000"/>
              <w:left w:val="single" w:sz="4" w:space="0" w:color="000000"/>
              <w:bottom w:val="single" w:sz="4" w:space="0" w:color="000000"/>
            </w:tcBorders>
            <w:shd w:val="clear" w:color="auto" w:fill="auto"/>
          </w:tcPr>
          <w:p w14:paraId="6EB8A9A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5236B4"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name="CLIEDRPOU" type="Type100" /&gt;  </w:t>
            </w:r>
          </w:p>
        </w:tc>
      </w:tr>
      <w:tr w:rsidR="00EB083D" w:rsidRPr="00882B60" w14:paraId="62F21508" w14:textId="77777777" w:rsidTr="00F94511">
        <w:tc>
          <w:tcPr>
            <w:tcW w:w="426" w:type="dxa"/>
            <w:tcBorders>
              <w:top w:val="single" w:sz="4" w:space="0" w:color="000000"/>
              <w:left w:val="single" w:sz="4" w:space="0" w:color="000000"/>
              <w:bottom w:val="single" w:sz="4" w:space="0" w:color="000000"/>
            </w:tcBorders>
            <w:shd w:val="clear" w:color="auto" w:fill="auto"/>
          </w:tcPr>
          <w:p w14:paraId="005E57B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5877A0"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name="CLILEI" type="Type100" /&gt;    </w:t>
            </w:r>
          </w:p>
        </w:tc>
      </w:tr>
      <w:tr w:rsidR="00EB083D" w:rsidRPr="00882B60" w14:paraId="0A224A02" w14:textId="77777777" w:rsidTr="00F94511">
        <w:tc>
          <w:tcPr>
            <w:tcW w:w="426" w:type="dxa"/>
            <w:tcBorders>
              <w:top w:val="single" w:sz="4" w:space="0" w:color="000000"/>
              <w:left w:val="single" w:sz="4" w:space="0" w:color="000000"/>
              <w:bottom w:val="single" w:sz="4" w:space="0" w:color="000000"/>
            </w:tcBorders>
            <w:shd w:val="clear" w:color="auto" w:fill="auto"/>
          </w:tcPr>
          <w:p w14:paraId="7C1DCF4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A7101F"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name="CLIACCTYP" type="xs:integer"/&gt; </w:t>
            </w:r>
          </w:p>
        </w:tc>
      </w:tr>
      <w:tr w:rsidR="00EB083D" w:rsidRPr="00882B60" w14:paraId="60CDC951" w14:textId="77777777" w:rsidTr="00F94511">
        <w:tc>
          <w:tcPr>
            <w:tcW w:w="426" w:type="dxa"/>
            <w:tcBorders>
              <w:top w:val="single" w:sz="4" w:space="0" w:color="000000"/>
              <w:left w:val="single" w:sz="4" w:space="0" w:color="000000"/>
              <w:bottom w:val="single" w:sz="4" w:space="0" w:color="000000"/>
            </w:tcBorders>
            <w:shd w:val="clear" w:color="auto" w:fill="auto"/>
          </w:tcPr>
          <w:p w14:paraId="607DF2E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DCB9B9"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name="CLIACCQ" type="xs:nonNegativeInteger" /&gt; </w:t>
            </w:r>
          </w:p>
        </w:tc>
      </w:tr>
      <w:tr w:rsidR="00EB083D" w:rsidRPr="00882B60" w14:paraId="2870D749" w14:textId="77777777" w:rsidTr="00F94511">
        <w:tc>
          <w:tcPr>
            <w:tcW w:w="426" w:type="dxa"/>
            <w:tcBorders>
              <w:top w:val="single" w:sz="4" w:space="0" w:color="000000"/>
              <w:left w:val="single" w:sz="4" w:space="0" w:color="000000"/>
              <w:bottom w:val="single" w:sz="4" w:space="0" w:color="000000"/>
            </w:tcBorders>
            <w:shd w:val="clear" w:color="auto" w:fill="auto"/>
          </w:tcPr>
          <w:p w14:paraId="51B123D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B88271"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name="CLIACCKP" type="xs:nonNegativeInteger" /&gt; </w:t>
            </w:r>
          </w:p>
        </w:tc>
      </w:tr>
      <w:tr w:rsidR="00EB083D" w:rsidRPr="00882B60" w14:paraId="7D12140A" w14:textId="77777777" w:rsidTr="00F94511">
        <w:tc>
          <w:tcPr>
            <w:tcW w:w="426" w:type="dxa"/>
            <w:tcBorders>
              <w:top w:val="single" w:sz="4" w:space="0" w:color="000000"/>
              <w:left w:val="single" w:sz="4" w:space="0" w:color="000000"/>
              <w:bottom w:val="single" w:sz="4" w:space="0" w:color="000000"/>
            </w:tcBorders>
            <w:shd w:val="clear" w:color="auto" w:fill="auto"/>
          </w:tcPr>
          <w:p w14:paraId="0BFFC1C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B96985" w14:textId="5DB5F6D2"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name="CLIACCNV" type="money" /&gt;</w:t>
            </w:r>
          </w:p>
        </w:tc>
      </w:tr>
      <w:tr w:rsidR="00EB083D" w:rsidRPr="00882B60" w14:paraId="2D0C6A45" w14:textId="77777777" w:rsidTr="00F94511">
        <w:tc>
          <w:tcPr>
            <w:tcW w:w="426" w:type="dxa"/>
            <w:tcBorders>
              <w:top w:val="single" w:sz="4" w:space="0" w:color="000000"/>
              <w:left w:val="single" w:sz="4" w:space="0" w:color="000000"/>
              <w:bottom w:val="single" w:sz="4" w:space="0" w:color="000000"/>
            </w:tcBorders>
            <w:shd w:val="clear" w:color="auto" w:fill="auto"/>
          </w:tcPr>
          <w:p w14:paraId="3997C63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9CB65B"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name="CLIACCUR" type="nssmc_c46</w:t>
            </w:r>
            <w:r w:rsidR="00515C65"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CurrencyClass_t"</w:t>
            </w:r>
          </w:p>
        </w:tc>
      </w:tr>
      <w:tr w:rsidR="00EB083D" w:rsidRPr="00882B60" w14:paraId="278A9E80" w14:textId="77777777" w:rsidTr="00F94511">
        <w:tc>
          <w:tcPr>
            <w:tcW w:w="426" w:type="dxa"/>
            <w:tcBorders>
              <w:top w:val="single" w:sz="4" w:space="0" w:color="000000"/>
              <w:left w:val="single" w:sz="4" w:space="0" w:color="000000"/>
              <w:bottom w:val="single" w:sz="4" w:space="0" w:color="000000"/>
            </w:tcBorders>
            <w:shd w:val="clear" w:color="auto" w:fill="auto"/>
          </w:tcPr>
          <w:p w14:paraId="5055AF2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2D866C"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0D3E5CC4" w14:textId="77777777" w:rsidTr="00F94511">
        <w:tc>
          <w:tcPr>
            <w:tcW w:w="426" w:type="dxa"/>
            <w:tcBorders>
              <w:top w:val="single" w:sz="4" w:space="0" w:color="000000"/>
              <w:left w:val="single" w:sz="4" w:space="0" w:color="000000"/>
              <w:bottom w:val="single" w:sz="4" w:space="0" w:color="000000"/>
            </w:tcBorders>
            <w:shd w:val="clear" w:color="auto" w:fill="auto"/>
          </w:tcPr>
          <w:p w14:paraId="0BEF500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6DCBCA7"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name="CPBLS" type="xs:nonNegativeInteger"/&gt;</w:t>
            </w:r>
          </w:p>
        </w:tc>
      </w:tr>
      <w:tr w:rsidR="00EB083D" w:rsidRPr="00882B60" w14:paraId="2C8FD69D" w14:textId="77777777" w:rsidTr="00F94511">
        <w:tc>
          <w:tcPr>
            <w:tcW w:w="426" w:type="dxa"/>
            <w:tcBorders>
              <w:top w:val="single" w:sz="4" w:space="0" w:color="000000"/>
              <w:left w:val="single" w:sz="4" w:space="0" w:color="000000"/>
              <w:bottom w:val="single" w:sz="4" w:space="0" w:color="000000"/>
            </w:tcBorders>
            <w:shd w:val="clear" w:color="auto" w:fill="auto"/>
          </w:tcPr>
          <w:p w14:paraId="2C7975B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A4BA67"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name="CPBLE" type="xs:nonNegativeInteger"/&gt;</w:t>
            </w:r>
          </w:p>
        </w:tc>
      </w:tr>
      <w:tr w:rsidR="00EB083D" w:rsidRPr="00882B60" w14:paraId="1B32A752" w14:textId="77777777" w:rsidTr="00F94511">
        <w:tc>
          <w:tcPr>
            <w:tcW w:w="426" w:type="dxa"/>
            <w:tcBorders>
              <w:top w:val="single" w:sz="4" w:space="0" w:color="000000"/>
              <w:left w:val="single" w:sz="4" w:space="0" w:color="000000"/>
              <w:bottom w:val="single" w:sz="4" w:space="0" w:color="000000"/>
            </w:tcBorders>
            <w:shd w:val="clear" w:color="auto" w:fill="auto"/>
          </w:tcPr>
          <w:p w14:paraId="25290CA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2D7C879"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name="CLIOPTYPE" type="xs:integer"/&gt; </w:t>
            </w:r>
          </w:p>
        </w:tc>
      </w:tr>
      <w:tr w:rsidR="00EB083D" w:rsidRPr="00882B60" w14:paraId="1A48881E" w14:textId="77777777" w:rsidTr="00F94511">
        <w:tc>
          <w:tcPr>
            <w:tcW w:w="426" w:type="dxa"/>
            <w:tcBorders>
              <w:top w:val="single" w:sz="4" w:space="0" w:color="000000"/>
              <w:left w:val="single" w:sz="4" w:space="0" w:color="000000"/>
              <w:bottom w:val="single" w:sz="4" w:space="0" w:color="000000"/>
            </w:tcBorders>
            <w:shd w:val="clear" w:color="auto" w:fill="auto"/>
          </w:tcPr>
          <w:p w14:paraId="0149B4B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3A634E9"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name="CLIOPQ" type="xs:nonNegativeInteger"/&gt;  </w:t>
            </w:r>
          </w:p>
        </w:tc>
      </w:tr>
      <w:tr w:rsidR="00EB083D" w:rsidRPr="00882B60" w14:paraId="52FA5409" w14:textId="77777777" w:rsidTr="00F94511">
        <w:tc>
          <w:tcPr>
            <w:tcW w:w="426" w:type="dxa"/>
            <w:tcBorders>
              <w:top w:val="single" w:sz="4" w:space="0" w:color="000000"/>
              <w:left w:val="single" w:sz="4" w:space="0" w:color="000000"/>
              <w:bottom w:val="single" w:sz="4" w:space="0" w:color="000000"/>
            </w:tcBorders>
            <w:shd w:val="clear" w:color="auto" w:fill="auto"/>
          </w:tcPr>
          <w:p w14:paraId="6B9AB21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AEBFA1"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name="CLIOPCPQ" type="xs:nonNegativeInteger"/&gt; </w:t>
            </w:r>
          </w:p>
        </w:tc>
      </w:tr>
      <w:tr w:rsidR="00EB083D" w:rsidRPr="00882B60" w14:paraId="513FD519" w14:textId="77777777" w:rsidTr="00F94511">
        <w:tc>
          <w:tcPr>
            <w:tcW w:w="426" w:type="dxa"/>
            <w:tcBorders>
              <w:top w:val="single" w:sz="4" w:space="0" w:color="000000"/>
              <w:left w:val="single" w:sz="4" w:space="0" w:color="000000"/>
              <w:bottom w:val="single" w:sz="4" w:space="0" w:color="000000"/>
            </w:tcBorders>
            <w:shd w:val="clear" w:color="auto" w:fill="auto"/>
          </w:tcPr>
          <w:p w14:paraId="6876C13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DF8D63"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name="Z_PRYM" type="xs:string"/&gt; </w:t>
            </w:r>
          </w:p>
        </w:tc>
      </w:tr>
      <w:tr w:rsidR="00EB083D" w:rsidRPr="00882B60" w14:paraId="00B1524D" w14:textId="77777777" w:rsidTr="00F94511">
        <w:tc>
          <w:tcPr>
            <w:tcW w:w="426" w:type="dxa"/>
            <w:tcBorders>
              <w:top w:val="single" w:sz="4" w:space="0" w:color="000000"/>
              <w:left w:val="single" w:sz="4" w:space="0" w:color="000000"/>
              <w:bottom w:val="single" w:sz="4" w:space="0" w:color="000000"/>
            </w:tcBorders>
            <w:shd w:val="clear" w:color="auto" w:fill="auto"/>
          </w:tcPr>
          <w:p w14:paraId="18DEFA8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3DA35F"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30ECC73E" w14:textId="77777777" w:rsidTr="00F94511">
        <w:tc>
          <w:tcPr>
            <w:tcW w:w="426" w:type="dxa"/>
            <w:tcBorders>
              <w:top w:val="single" w:sz="4" w:space="0" w:color="000000"/>
              <w:left w:val="single" w:sz="4" w:space="0" w:color="000000"/>
              <w:bottom w:val="single" w:sz="4" w:space="0" w:color="000000"/>
            </w:tcBorders>
            <w:shd w:val="clear" w:color="auto" w:fill="auto"/>
          </w:tcPr>
          <w:p w14:paraId="2DAEFED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D730753"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name="DTSDepdayCP-container"&gt;</w:t>
            </w:r>
          </w:p>
        </w:tc>
      </w:tr>
      <w:tr w:rsidR="00EB083D" w:rsidRPr="00882B60" w14:paraId="295A575B" w14:textId="77777777" w:rsidTr="00F94511">
        <w:tc>
          <w:tcPr>
            <w:tcW w:w="426" w:type="dxa"/>
            <w:tcBorders>
              <w:top w:val="single" w:sz="4" w:space="0" w:color="000000"/>
              <w:left w:val="single" w:sz="4" w:space="0" w:color="000000"/>
              <w:bottom w:val="single" w:sz="4" w:space="0" w:color="000000"/>
            </w:tcBorders>
            <w:shd w:val="clear" w:color="auto" w:fill="auto"/>
          </w:tcPr>
          <w:p w14:paraId="06A46DA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D10675D"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 minOccurs="0" maxOccurs="unbounded"&gt;</w:t>
            </w:r>
          </w:p>
        </w:tc>
      </w:tr>
      <w:tr w:rsidR="00EB083D" w:rsidRPr="00882B60" w14:paraId="5C02178B" w14:textId="77777777" w:rsidTr="00F94511">
        <w:tc>
          <w:tcPr>
            <w:tcW w:w="426" w:type="dxa"/>
            <w:tcBorders>
              <w:top w:val="single" w:sz="4" w:space="0" w:color="000000"/>
              <w:left w:val="single" w:sz="4" w:space="0" w:color="000000"/>
              <w:bottom w:val="single" w:sz="4" w:space="0" w:color="000000"/>
            </w:tcBorders>
            <w:shd w:val="clear" w:color="auto" w:fill="auto"/>
          </w:tcPr>
          <w:p w14:paraId="09D603F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6306A0"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&lt;xs:element name="row" type="DTSDepdayCP-row"/&gt;</w:t>
            </w:r>
          </w:p>
        </w:tc>
      </w:tr>
      <w:tr w:rsidR="00EB083D" w:rsidRPr="00882B60" w14:paraId="0A75E1B7" w14:textId="77777777" w:rsidTr="00F94511">
        <w:tc>
          <w:tcPr>
            <w:tcW w:w="426" w:type="dxa"/>
            <w:tcBorders>
              <w:top w:val="single" w:sz="4" w:space="0" w:color="000000"/>
              <w:left w:val="single" w:sz="4" w:space="0" w:color="000000"/>
              <w:bottom w:val="single" w:sz="4" w:space="0" w:color="000000"/>
            </w:tcBorders>
            <w:shd w:val="clear" w:color="auto" w:fill="auto"/>
          </w:tcPr>
          <w:p w14:paraId="574E0D3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5E7330"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&lt;/xs:sequence&gt;</w:t>
            </w:r>
          </w:p>
        </w:tc>
      </w:tr>
      <w:tr w:rsidR="00EB083D" w:rsidRPr="00882B60" w14:paraId="62AF58C1" w14:textId="77777777" w:rsidTr="00F94511">
        <w:tc>
          <w:tcPr>
            <w:tcW w:w="426" w:type="dxa"/>
            <w:tcBorders>
              <w:top w:val="single" w:sz="4" w:space="0" w:color="000000"/>
              <w:left w:val="single" w:sz="4" w:space="0" w:color="000000"/>
              <w:bottom w:val="single" w:sz="4" w:space="0" w:color="000000"/>
            </w:tcBorders>
            <w:shd w:val="clear" w:color="auto" w:fill="auto"/>
          </w:tcPr>
          <w:p w14:paraId="6760E4D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37471A"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49C3E0FF" w14:textId="77777777" w:rsidTr="00F94511">
        <w:tc>
          <w:tcPr>
            <w:tcW w:w="426" w:type="dxa"/>
            <w:tcBorders>
              <w:top w:val="single" w:sz="4" w:space="0" w:color="000000"/>
              <w:left w:val="single" w:sz="4" w:space="0" w:color="000000"/>
              <w:bottom w:val="single" w:sz="4" w:space="0" w:color="000000"/>
            </w:tcBorders>
            <w:shd w:val="clear" w:color="auto" w:fill="auto"/>
          </w:tcPr>
          <w:p w14:paraId="7BECD9A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679B76"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name="DTSDPRUD-row"&gt;</w:t>
            </w:r>
          </w:p>
        </w:tc>
      </w:tr>
      <w:tr w:rsidR="00EB083D" w:rsidRPr="00882B60" w14:paraId="26ABB35B" w14:textId="77777777" w:rsidTr="00F94511">
        <w:tc>
          <w:tcPr>
            <w:tcW w:w="426" w:type="dxa"/>
            <w:tcBorders>
              <w:top w:val="single" w:sz="4" w:space="0" w:color="000000"/>
              <w:left w:val="single" w:sz="4" w:space="0" w:color="000000"/>
              <w:bottom w:val="single" w:sz="4" w:space="0" w:color="000000"/>
            </w:tcBorders>
            <w:shd w:val="clear" w:color="auto" w:fill="auto"/>
          </w:tcPr>
          <w:p w14:paraId="7A9B7C6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FFD56E"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name="DATEROZ" type="xs:date" use="required"/&gt;</w:t>
            </w:r>
          </w:p>
        </w:tc>
      </w:tr>
      <w:tr w:rsidR="00EB083D" w:rsidRPr="00882B60" w14:paraId="6D988C46" w14:textId="77777777" w:rsidTr="00F94511">
        <w:tc>
          <w:tcPr>
            <w:tcW w:w="426" w:type="dxa"/>
            <w:tcBorders>
              <w:top w:val="single" w:sz="4" w:space="0" w:color="000000"/>
              <w:left w:val="single" w:sz="4" w:space="0" w:color="000000"/>
              <w:bottom w:val="single" w:sz="4" w:space="0" w:color="000000"/>
            </w:tcBorders>
            <w:shd w:val="clear" w:color="auto" w:fill="auto"/>
          </w:tcPr>
          <w:p w14:paraId="240C6E1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E865DD"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name="FSSK" type="money" use="required"/&gt;</w:t>
            </w:r>
          </w:p>
        </w:tc>
      </w:tr>
      <w:tr w:rsidR="00EB083D" w:rsidRPr="00882B60" w14:paraId="2DE7CB08" w14:textId="77777777" w:rsidTr="00F94511">
        <w:tc>
          <w:tcPr>
            <w:tcW w:w="426" w:type="dxa"/>
            <w:tcBorders>
              <w:top w:val="single" w:sz="4" w:space="0" w:color="000000"/>
              <w:left w:val="single" w:sz="4" w:space="0" w:color="000000"/>
              <w:bottom w:val="single" w:sz="4" w:space="0" w:color="000000"/>
            </w:tcBorders>
            <w:shd w:val="clear" w:color="auto" w:fill="auto"/>
          </w:tcPr>
          <w:p w14:paraId="104A541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88B72C"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name="RK" type="money" use="required"/&gt;</w:t>
            </w:r>
          </w:p>
        </w:tc>
      </w:tr>
      <w:tr w:rsidR="00EB083D" w:rsidRPr="00882B60" w14:paraId="33316846" w14:textId="77777777" w:rsidTr="00F94511">
        <w:tc>
          <w:tcPr>
            <w:tcW w:w="426" w:type="dxa"/>
            <w:tcBorders>
              <w:top w:val="single" w:sz="4" w:space="0" w:color="000000"/>
              <w:left w:val="single" w:sz="4" w:space="0" w:color="000000"/>
              <w:bottom w:val="single" w:sz="4" w:space="0" w:color="000000"/>
            </w:tcBorders>
            <w:shd w:val="clear" w:color="auto" w:fill="auto"/>
          </w:tcPr>
          <w:p w14:paraId="3064C6A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25B8DB"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name="NRPR" type="money" use="required"/&gt;</w:t>
            </w:r>
          </w:p>
        </w:tc>
      </w:tr>
      <w:tr w:rsidR="00EB083D" w:rsidRPr="00882B60" w14:paraId="6FF51330" w14:textId="77777777" w:rsidTr="00F94511">
        <w:tc>
          <w:tcPr>
            <w:tcW w:w="426" w:type="dxa"/>
            <w:tcBorders>
              <w:top w:val="single" w:sz="4" w:space="0" w:color="000000"/>
              <w:left w:val="single" w:sz="4" w:space="0" w:color="000000"/>
              <w:bottom w:val="single" w:sz="4" w:space="0" w:color="000000"/>
            </w:tcBorders>
            <w:shd w:val="clear" w:color="auto" w:fill="auto"/>
          </w:tcPr>
          <w:p w14:paraId="097A208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D3F498B"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name="PRDZ" type="money" use="required"/&gt;</w:t>
            </w:r>
          </w:p>
        </w:tc>
      </w:tr>
      <w:tr w:rsidR="00EB083D" w:rsidRPr="00882B60" w14:paraId="6714E529" w14:textId="77777777" w:rsidTr="00F94511">
        <w:tc>
          <w:tcPr>
            <w:tcW w:w="426" w:type="dxa"/>
            <w:tcBorders>
              <w:top w:val="single" w:sz="4" w:space="0" w:color="000000"/>
              <w:left w:val="single" w:sz="4" w:space="0" w:color="000000"/>
              <w:bottom w:val="single" w:sz="4" w:space="0" w:color="000000"/>
            </w:tcBorders>
            <w:shd w:val="clear" w:color="auto" w:fill="auto"/>
          </w:tcPr>
          <w:p w14:paraId="27EE136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6AE660"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name="NZB" type="money" use="required"/&gt;</w:t>
            </w:r>
          </w:p>
        </w:tc>
      </w:tr>
      <w:tr w:rsidR="00EB083D" w:rsidRPr="00882B60" w14:paraId="4D03C0C0" w14:textId="77777777" w:rsidTr="00F94511">
        <w:tc>
          <w:tcPr>
            <w:tcW w:w="426" w:type="dxa"/>
            <w:tcBorders>
              <w:top w:val="single" w:sz="4" w:space="0" w:color="000000"/>
              <w:left w:val="single" w:sz="4" w:space="0" w:color="000000"/>
              <w:bottom w:val="single" w:sz="4" w:space="0" w:color="000000"/>
            </w:tcBorders>
            <w:shd w:val="clear" w:color="auto" w:fill="auto"/>
          </w:tcPr>
          <w:p w14:paraId="27A8528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F71D4F5"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name="BALCP" type="money" use="required"/&gt;</w:t>
            </w:r>
          </w:p>
        </w:tc>
      </w:tr>
      <w:tr w:rsidR="00EB083D" w:rsidRPr="00882B60" w14:paraId="6C85E487" w14:textId="77777777" w:rsidTr="00F94511">
        <w:tc>
          <w:tcPr>
            <w:tcW w:w="426" w:type="dxa"/>
            <w:tcBorders>
              <w:top w:val="single" w:sz="4" w:space="0" w:color="000000"/>
              <w:left w:val="single" w:sz="4" w:space="0" w:color="000000"/>
              <w:bottom w:val="single" w:sz="4" w:space="0" w:color="000000"/>
            </w:tcBorders>
            <w:shd w:val="clear" w:color="auto" w:fill="auto"/>
          </w:tcPr>
          <w:p w14:paraId="2406686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E12645"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name="BALCP</w:t>
            </w:r>
            <w:r w:rsidRPr="00882B60">
              <w:rPr>
                <w:rFonts w:ascii="Courier New" w:hAnsi="Courier New" w:cs="Courier New"/>
                <w:color w:val="000000" w:themeColor="text1"/>
                <w:sz w:val="18"/>
                <w:szCs w:val="18"/>
                <w:lang w:val="en-US"/>
              </w:rPr>
              <w:t>SUS</w:t>
            </w:r>
            <w:r w:rsidRPr="00882B60">
              <w:rPr>
                <w:rFonts w:ascii="Courier New" w:hAnsi="Courier New" w:cs="Courier New"/>
                <w:color w:val="000000" w:themeColor="text1"/>
                <w:sz w:val="18"/>
                <w:szCs w:val="18"/>
              </w:rPr>
              <w:t>" type="money" use="required"/&gt;</w:t>
            </w:r>
          </w:p>
        </w:tc>
      </w:tr>
      <w:tr w:rsidR="00EB083D" w:rsidRPr="00882B60" w14:paraId="143FEE81" w14:textId="77777777" w:rsidTr="00F94511">
        <w:tc>
          <w:tcPr>
            <w:tcW w:w="426" w:type="dxa"/>
            <w:tcBorders>
              <w:top w:val="single" w:sz="4" w:space="0" w:color="000000"/>
              <w:left w:val="single" w:sz="4" w:space="0" w:color="000000"/>
              <w:bottom w:val="single" w:sz="4" w:space="0" w:color="000000"/>
            </w:tcBorders>
            <w:shd w:val="clear" w:color="auto" w:fill="auto"/>
          </w:tcPr>
          <w:p w14:paraId="679D097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815FAB"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name="GUDVL" type="money" use="required"/&gt;</w:t>
            </w:r>
          </w:p>
        </w:tc>
      </w:tr>
      <w:tr w:rsidR="00EB083D" w:rsidRPr="00882B60" w14:paraId="4346E545" w14:textId="77777777" w:rsidTr="00F94511">
        <w:tc>
          <w:tcPr>
            <w:tcW w:w="426" w:type="dxa"/>
            <w:tcBorders>
              <w:top w:val="single" w:sz="4" w:space="0" w:color="000000"/>
              <w:left w:val="single" w:sz="4" w:space="0" w:color="000000"/>
              <w:bottom w:val="single" w:sz="4" w:space="0" w:color="000000"/>
            </w:tcBorders>
            <w:shd w:val="clear" w:color="auto" w:fill="auto"/>
          </w:tcPr>
          <w:p w14:paraId="73AD73F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47F31F"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name="VLOD" type="money" use="required"/&gt;</w:t>
            </w:r>
          </w:p>
        </w:tc>
      </w:tr>
      <w:tr w:rsidR="00EB083D" w:rsidRPr="00882B60" w14:paraId="4CC3BE75" w14:textId="77777777" w:rsidTr="00F94511">
        <w:tc>
          <w:tcPr>
            <w:tcW w:w="426" w:type="dxa"/>
            <w:tcBorders>
              <w:top w:val="single" w:sz="4" w:space="0" w:color="000000"/>
              <w:left w:val="single" w:sz="4" w:space="0" w:color="000000"/>
              <w:bottom w:val="single" w:sz="4" w:space="0" w:color="000000"/>
            </w:tcBorders>
            <w:shd w:val="clear" w:color="auto" w:fill="auto"/>
          </w:tcPr>
          <w:p w14:paraId="11D66F5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A795BCD"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name="VIDPAKT" type="money" use="required"/&gt;</w:t>
            </w:r>
          </w:p>
        </w:tc>
      </w:tr>
      <w:tr w:rsidR="00EB083D" w:rsidRPr="00882B60" w14:paraId="63EBC109" w14:textId="77777777" w:rsidTr="00F94511">
        <w:tc>
          <w:tcPr>
            <w:tcW w:w="426" w:type="dxa"/>
            <w:tcBorders>
              <w:top w:val="single" w:sz="4" w:space="0" w:color="000000"/>
              <w:left w:val="single" w:sz="4" w:space="0" w:color="000000"/>
              <w:bottom w:val="single" w:sz="4" w:space="0" w:color="000000"/>
            </w:tcBorders>
            <w:shd w:val="clear" w:color="auto" w:fill="auto"/>
          </w:tcPr>
          <w:p w14:paraId="0C6E796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352C2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name="Z_PRYM" type="xs:string"/&gt;</w:t>
            </w:r>
          </w:p>
        </w:tc>
      </w:tr>
      <w:tr w:rsidR="00EB083D" w:rsidRPr="00882B60" w14:paraId="3316C525" w14:textId="77777777" w:rsidTr="00F94511">
        <w:tc>
          <w:tcPr>
            <w:tcW w:w="426" w:type="dxa"/>
            <w:tcBorders>
              <w:top w:val="single" w:sz="4" w:space="0" w:color="000000"/>
              <w:left w:val="single" w:sz="4" w:space="0" w:color="000000"/>
              <w:bottom w:val="single" w:sz="4" w:space="0" w:color="000000"/>
            </w:tcBorders>
            <w:shd w:val="clear" w:color="auto" w:fill="auto"/>
          </w:tcPr>
          <w:p w14:paraId="6659738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B2B6AD"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name="PP_DVK" type="xs:double" use="required"/&gt;</w:t>
            </w:r>
          </w:p>
        </w:tc>
      </w:tr>
      <w:tr w:rsidR="00EB083D" w:rsidRPr="00882B60" w14:paraId="08D94DAD" w14:textId="77777777" w:rsidTr="00F94511">
        <w:tc>
          <w:tcPr>
            <w:tcW w:w="426" w:type="dxa"/>
            <w:tcBorders>
              <w:top w:val="single" w:sz="4" w:space="0" w:color="000000"/>
              <w:left w:val="single" w:sz="4" w:space="0" w:color="000000"/>
              <w:bottom w:val="single" w:sz="4" w:space="0" w:color="000000"/>
            </w:tcBorders>
            <w:shd w:val="clear" w:color="auto" w:fill="auto"/>
          </w:tcPr>
          <w:p w14:paraId="0B95DC0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27E718"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name="PP_POR" type="xs:double" use="required"/&gt;</w:t>
            </w:r>
          </w:p>
        </w:tc>
      </w:tr>
      <w:tr w:rsidR="00EB083D" w:rsidRPr="00882B60" w14:paraId="692E5C68" w14:textId="77777777" w:rsidTr="00F94511">
        <w:tc>
          <w:tcPr>
            <w:tcW w:w="426" w:type="dxa"/>
            <w:tcBorders>
              <w:top w:val="single" w:sz="4" w:space="0" w:color="000000"/>
              <w:left w:val="single" w:sz="4" w:space="0" w:color="000000"/>
              <w:bottom w:val="single" w:sz="4" w:space="0" w:color="000000"/>
            </w:tcBorders>
            <w:shd w:val="clear" w:color="auto" w:fill="auto"/>
          </w:tcPr>
          <w:p w14:paraId="1385A40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F2E456"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name="RVK" type="money" use="required"/&gt;</w:t>
            </w:r>
          </w:p>
        </w:tc>
      </w:tr>
      <w:tr w:rsidR="00EB083D" w:rsidRPr="00882B60" w14:paraId="472D3A77" w14:textId="77777777" w:rsidTr="00F94511">
        <w:tc>
          <w:tcPr>
            <w:tcW w:w="426" w:type="dxa"/>
            <w:tcBorders>
              <w:top w:val="single" w:sz="4" w:space="0" w:color="000000"/>
              <w:left w:val="single" w:sz="4" w:space="0" w:color="000000"/>
              <w:bottom w:val="single" w:sz="4" w:space="0" w:color="000000"/>
            </w:tcBorders>
            <w:shd w:val="clear" w:color="auto" w:fill="auto"/>
          </w:tcPr>
          <w:p w14:paraId="329BDF3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CF2E3A"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name="DK" type="money" use="required"/&gt;</w:t>
            </w:r>
          </w:p>
        </w:tc>
      </w:tr>
      <w:tr w:rsidR="00EB083D" w:rsidRPr="00882B60" w14:paraId="652D96B6" w14:textId="77777777" w:rsidTr="00F94511">
        <w:tc>
          <w:tcPr>
            <w:tcW w:w="426" w:type="dxa"/>
            <w:tcBorders>
              <w:top w:val="single" w:sz="4" w:space="0" w:color="000000"/>
              <w:left w:val="single" w:sz="4" w:space="0" w:color="000000"/>
              <w:bottom w:val="single" w:sz="4" w:space="0" w:color="000000"/>
            </w:tcBorders>
            <w:shd w:val="clear" w:color="auto" w:fill="auto"/>
          </w:tcPr>
          <w:p w14:paraId="2D28C77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77F63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name="PR_NP" type="money" use="required"/&gt;</w:t>
            </w:r>
          </w:p>
        </w:tc>
      </w:tr>
      <w:tr w:rsidR="00EB083D" w:rsidRPr="00882B60" w14:paraId="701021B7" w14:textId="77777777" w:rsidTr="00F94511">
        <w:tc>
          <w:tcPr>
            <w:tcW w:w="426" w:type="dxa"/>
            <w:tcBorders>
              <w:top w:val="single" w:sz="4" w:space="0" w:color="000000"/>
              <w:left w:val="single" w:sz="4" w:space="0" w:color="000000"/>
              <w:bottom w:val="single" w:sz="4" w:space="0" w:color="000000"/>
            </w:tcBorders>
            <w:shd w:val="clear" w:color="auto" w:fill="auto"/>
          </w:tcPr>
          <w:p w14:paraId="20FBB23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EFAEC1"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name="NPSK" type="money" use="required"/&gt;</w:t>
            </w:r>
          </w:p>
        </w:tc>
      </w:tr>
      <w:tr w:rsidR="00EB083D" w:rsidRPr="00882B60" w14:paraId="09F6F753" w14:textId="77777777" w:rsidTr="00F94511">
        <w:tc>
          <w:tcPr>
            <w:tcW w:w="426" w:type="dxa"/>
            <w:tcBorders>
              <w:left w:val="single" w:sz="4" w:space="0" w:color="000000"/>
              <w:bottom w:val="single" w:sz="4" w:space="0" w:color="000000"/>
            </w:tcBorders>
            <w:shd w:val="clear" w:color="auto" w:fill="auto"/>
          </w:tcPr>
          <w:p w14:paraId="35EA503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left w:val="single" w:sz="4" w:space="0" w:color="000000"/>
              <w:bottom w:val="single" w:sz="4" w:space="0" w:color="000000"/>
              <w:right w:val="single" w:sz="4" w:space="0" w:color="000000"/>
            </w:tcBorders>
            <w:shd w:val="clear" w:color="auto" w:fill="auto"/>
          </w:tcPr>
          <w:p w14:paraId="7913DC4A"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name="RMSK" type="money" use="required"/&gt;</w:t>
            </w:r>
          </w:p>
        </w:tc>
      </w:tr>
      <w:tr w:rsidR="00EB083D" w:rsidRPr="00882B60" w14:paraId="6C4B1EF9" w14:textId="77777777" w:rsidTr="00F94511">
        <w:tc>
          <w:tcPr>
            <w:tcW w:w="426" w:type="dxa"/>
            <w:tcBorders>
              <w:left w:val="single" w:sz="4" w:space="0" w:color="000000"/>
              <w:bottom w:val="single" w:sz="4" w:space="0" w:color="000000"/>
            </w:tcBorders>
            <w:shd w:val="clear" w:color="auto" w:fill="auto"/>
          </w:tcPr>
          <w:p w14:paraId="627AE91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left w:val="single" w:sz="4" w:space="0" w:color="000000"/>
              <w:bottom w:val="single" w:sz="4" w:space="0" w:color="000000"/>
              <w:right w:val="single" w:sz="4" w:space="0" w:color="000000"/>
            </w:tcBorders>
            <w:shd w:val="clear" w:color="auto" w:fill="auto"/>
          </w:tcPr>
          <w:p w14:paraId="204E060F"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name="DZD" type="money" use="required"/&gt;</w:t>
            </w:r>
          </w:p>
        </w:tc>
      </w:tr>
      <w:tr w:rsidR="00EB083D" w:rsidRPr="00882B60" w14:paraId="0EF4E2F6" w14:textId="77777777" w:rsidTr="00F94511">
        <w:tc>
          <w:tcPr>
            <w:tcW w:w="426" w:type="dxa"/>
            <w:tcBorders>
              <w:top w:val="single" w:sz="4" w:space="0" w:color="000000"/>
              <w:left w:val="single" w:sz="4" w:space="0" w:color="000000"/>
              <w:bottom w:val="single" w:sz="4" w:space="0" w:color="000000"/>
            </w:tcBorders>
            <w:shd w:val="clear" w:color="auto" w:fill="auto"/>
          </w:tcPr>
          <w:p w14:paraId="18F0392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CC9ECC"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name="DZK" type="money" use="required"/&gt;</w:t>
            </w:r>
          </w:p>
        </w:tc>
      </w:tr>
      <w:tr w:rsidR="00EB083D" w:rsidRPr="00882B60" w14:paraId="40EF4B60" w14:textId="77777777" w:rsidTr="00F94511">
        <w:tc>
          <w:tcPr>
            <w:tcW w:w="426" w:type="dxa"/>
            <w:tcBorders>
              <w:top w:val="single" w:sz="4" w:space="0" w:color="000000"/>
              <w:left w:val="single" w:sz="4" w:space="0" w:color="000000"/>
              <w:bottom w:val="single" w:sz="4" w:space="0" w:color="000000"/>
            </w:tcBorders>
            <w:shd w:val="clear" w:color="auto" w:fill="auto"/>
          </w:tcPr>
          <w:p w14:paraId="63B3AB9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CAB0D8"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name="NA_ZV" type="money" use="required"/&gt;</w:t>
            </w:r>
          </w:p>
        </w:tc>
      </w:tr>
      <w:tr w:rsidR="00EB083D" w:rsidRPr="00882B60" w14:paraId="553CC5ED" w14:textId="77777777" w:rsidTr="00F94511">
        <w:tc>
          <w:tcPr>
            <w:tcW w:w="426" w:type="dxa"/>
            <w:tcBorders>
              <w:top w:val="single" w:sz="4" w:space="0" w:color="000000"/>
              <w:left w:val="single" w:sz="4" w:space="0" w:color="000000"/>
              <w:bottom w:val="single" w:sz="4" w:space="0" w:color="000000"/>
            </w:tcBorders>
            <w:shd w:val="clear" w:color="auto" w:fill="auto"/>
          </w:tcPr>
          <w:p w14:paraId="372B73E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90AFA9B"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name="NA_KV" type="money" use="required"/&gt;</w:t>
            </w:r>
          </w:p>
        </w:tc>
      </w:tr>
      <w:tr w:rsidR="00EB083D" w:rsidRPr="00882B60" w14:paraId="034EB328" w14:textId="77777777" w:rsidTr="00F94511">
        <w:tc>
          <w:tcPr>
            <w:tcW w:w="426" w:type="dxa"/>
            <w:tcBorders>
              <w:top w:val="single" w:sz="4" w:space="0" w:color="000000"/>
              <w:left w:val="single" w:sz="4" w:space="0" w:color="000000"/>
              <w:bottom w:val="single" w:sz="4" w:space="0" w:color="000000"/>
            </w:tcBorders>
            <w:shd w:val="clear" w:color="auto" w:fill="auto"/>
          </w:tcPr>
          <w:p w14:paraId="1782091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A371B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w:t>
            </w:r>
            <w:r w:rsidRPr="00882B60">
              <w:rPr>
                <w:rFonts w:ascii="Courier New" w:hAnsi="Courier New" w:cs="Courier New"/>
                <w:color w:val="000000" w:themeColor="text1"/>
                <w:sz w:val="18"/>
                <w:szCs w:val="18"/>
                <w:lang w:val="en-US"/>
              </w:rPr>
              <w:t>RPR</w:t>
            </w:r>
            <w:r w:rsidRPr="00882B60">
              <w:rPr>
                <w:rFonts w:ascii="Courier New" w:hAnsi="Courier New" w:cs="Courier New"/>
                <w:color w:val="000000" w:themeColor="text1"/>
                <w:sz w:val="18"/>
                <w:szCs w:val="18"/>
              </w:rPr>
              <w:t>" type="money" use="required"/&gt;</w:t>
            </w:r>
          </w:p>
        </w:tc>
      </w:tr>
      <w:tr w:rsidR="00EB083D" w:rsidRPr="00882B60" w14:paraId="73348A65" w14:textId="77777777" w:rsidTr="00F94511">
        <w:tc>
          <w:tcPr>
            <w:tcW w:w="426" w:type="dxa"/>
            <w:tcBorders>
              <w:top w:val="single" w:sz="4" w:space="0" w:color="000000"/>
              <w:left w:val="single" w:sz="4" w:space="0" w:color="000000"/>
              <w:bottom w:val="single" w:sz="4" w:space="0" w:color="000000"/>
            </w:tcBorders>
            <w:shd w:val="clear" w:color="auto" w:fill="auto"/>
          </w:tcPr>
          <w:p w14:paraId="7D3BBD3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D64C28"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name="PR_NZ" type="money" use="required"/&gt;</w:t>
            </w:r>
          </w:p>
        </w:tc>
      </w:tr>
      <w:tr w:rsidR="00EB083D" w:rsidRPr="00882B60" w14:paraId="27581ED5" w14:textId="77777777" w:rsidTr="00F94511">
        <w:tc>
          <w:tcPr>
            <w:tcW w:w="426" w:type="dxa"/>
            <w:tcBorders>
              <w:top w:val="single" w:sz="4" w:space="0" w:color="000000"/>
              <w:left w:val="single" w:sz="4" w:space="0" w:color="000000"/>
              <w:bottom w:val="single" w:sz="4" w:space="0" w:color="000000"/>
            </w:tcBorders>
            <w:shd w:val="clear" w:color="auto" w:fill="auto"/>
          </w:tcPr>
          <w:p w14:paraId="41AE4C3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AF8A4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name="FIP15P" type="money" use="required"/&gt;</w:t>
            </w:r>
          </w:p>
        </w:tc>
      </w:tr>
      <w:tr w:rsidR="00EB083D" w:rsidRPr="00882B60" w14:paraId="5CB65D5B" w14:textId="77777777" w:rsidTr="00F94511">
        <w:tc>
          <w:tcPr>
            <w:tcW w:w="426" w:type="dxa"/>
            <w:tcBorders>
              <w:top w:val="single" w:sz="4" w:space="0" w:color="000000"/>
              <w:left w:val="single" w:sz="4" w:space="0" w:color="000000"/>
              <w:bottom w:val="single" w:sz="4" w:space="0" w:color="000000"/>
            </w:tcBorders>
            <w:shd w:val="clear" w:color="auto" w:fill="auto"/>
          </w:tcPr>
          <w:p w14:paraId="7AA399D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517304"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name="FIF10" type="money" use="required"/&gt;</w:t>
            </w:r>
          </w:p>
        </w:tc>
      </w:tr>
      <w:tr w:rsidR="00EB083D" w:rsidRPr="00882B60" w14:paraId="08E0FFDB" w14:textId="77777777" w:rsidTr="00F94511">
        <w:tc>
          <w:tcPr>
            <w:tcW w:w="426" w:type="dxa"/>
            <w:tcBorders>
              <w:top w:val="single" w:sz="4" w:space="0" w:color="000000"/>
              <w:left w:val="single" w:sz="4" w:space="0" w:color="000000"/>
              <w:bottom w:val="single" w:sz="4" w:space="0" w:color="000000"/>
            </w:tcBorders>
            <w:shd w:val="clear" w:color="auto" w:fill="auto"/>
          </w:tcPr>
          <w:p w14:paraId="5B28647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A32576"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name="VMP" type="money" use="required"/&gt;</w:t>
            </w:r>
          </w:p>
        </w:tc>
      </w:tr>
      <w:tr w:rsidR="00EB083D" w:rsidRPr="00882B60" w14:paraId="204834C4" w14:textId="77777777" w:rsidTr="00F94511">
        <w:tc>
          <w:tcPr>
            <w:tcW w:w="426" w:type="dxa"/>
            <w:tcBorders>
              <w:top w:val="single" w:sz="4" w:space="0" w:color="000000"/>
              <w:left w:val="single" w:sz="4" w:space="0" w:color="000000"/>
              <w:bottom w:val="single" w:sz="4" w:space="0" w:color="000000"/>
            </w:tcBorders>
            <w:shd w:val="clear" w:color="auto" w:fill="auto"/>
          </w:tcPr>
          <w:p w14:paraId="3AC41BD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6C2806"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name="VNRSK" type="money" use="required"/&gt;</w:t>
            </w:r>
          </w:p>
        </w:tc>
      </w:tr>
      <w:tr w:rsidR="00EB083D" w:rsidRPr="00882B60" w14:paraId="385D0796" w14:textId="77777777" w:rsidTr="00F94511">
        <w:tc>
          <w:tcPr>
            <w:tcW w:w="426" w:type="dxa"/>
            <w:tcBorders>
              <w:top w:val="single" w:sz="4" w:space="0" w:color="000000"/>
              <w:left w:val="single" w:sz="4" w:space="0" w:color="000000"/>
              <w:bottom w:val="single" w:sz="4" w:space="0" w:color="000000"/>
            </w:tcBorders>
            <w:shd w:val="clear" w:color="auto" w:fill="auto"/>
          </w:tcPr>
          <w:p w14:paraId="0D1CFAB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CB7BE7"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name="DCKP" type="money" use="required"/&gt;</w:t>
            </w:r>
          </w:p>
        </w:tc>
      </w:tr>
      <w:tr w:rsidR="00EB083D" w:rsidRPr="00882B60" w14:paraId="642A3909" w14:textId="77777777" w:rsidTr="00F94511">
        <w:tc>
          <w:tcPr>
            <w:tcW w:w="426" w:type="dxa"/>
            <w:tcBorders>
              <w:top w:val="single" w:sz="4" w:space="0" w:color="000000"/>
              <w:left w:val="single" w:sz="4" w:space="0" w:color="000000"/>
              <w:bottom w:val="single" w:sz="4" w:space="0" w:color="000000"/>
            </w:tcBorders>
            <w:shd w:val="clear" w:color="auto" w:fill="auto"/>
          </w:tcPr>
          <w:p w14:paraId="63F8E7F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EE722AD"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name="Z_PRYMVK" type="xs:string"/&gt;</w:t>
            </w:r>
          </w:p>
        </w:tc>
      </w:tr>
      <w:tr w:rsidR="00EB083D" w:rsidRPr="00882B60" w14:paraId="157B30F1" w14:textId="77777777" w:rsidTr="00F94511">
        <w:tc>
          <w:tcPr>
            <w:tcW w:w="426" w:type="dxa"/>
            <w:tcBorders>
              <w:top w:val="single" w:sz="4" w:space="0" w:color="000000"/>
              <w:left w:val="single" w:sz="4" w:space="0" w:color="000000"/>
              <w:bottom w:val="single" w:sz="4" w:space="0" w:color="000000"/>
            </w:tcBorders>
            <w:shd w:val="clear" w:color="auto" w:fill="auto"/>
          </w:tcPr>
          <w:p w14:paraId="42DB079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7BE9586"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name="V_CORP" type="money" use="required"/&gt;</w:t>
            </w:r>
          </w:p>
        </w:tc>
      </w:tr>
      <w:tr w:rsidR="00EB083D" w:rsidRPr="00882B60" w14:paraId="2B472BA2" w14:textId="77777777" w:rsidTr="00F94511">
        <w:tc>
          <w:tcPr>
            <w:tcW w:w="426" w:type="dxa"/>
            <w:tcBorders>
              <w:top w:val="single" w:sz="4" w:space="0" w:color="000000"/>
              <w:left w:val="single" w:sz="4" w:space="0" w:color="000000"/>
              <w:bottom w:val="single" w:sz="4" w:space="0" w:color="000000"/>
            </w:tcBorders>
            <w:shd w:val="clear" w:color="auto" w:fill="auto"/>
          </w:tcPr>
          <w:p w14:paraId="3211394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D0688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name="V_AUP" type="money" use="required"/&gt;</w:t>
            </w:r>
          </w:p>
        </w:tc>
      </w:tr>
      <w:tr w:rsidR="00EB083D" w:rsidRPr="00882B60" w14:paraId="3BB3611F" w14:textId="77777777" w:rsidTr="00F94511">
        <w:tc>
          <w:tcPr>
            <w:tcW w:w="426" w:type="dxa"/>
            <w:tcBorders>
              <w:top w:val="single" w:sz="4" w:space="0" w:color="000000"/>
              <w:left w:val="single" w:sz="4" w:space="0" w:color="000000"/>
              <w:bottom w:val="single" w:sz="4" w:space="0" w:color="000000"/>
            </w:tcBorders>
            <w:shd w:val="clear" w:color="auto" w:fill="auto"/>
          </w:tcPr>
          <w:p w14:paraId="6461B3D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3D8F6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name="V_SV" type="money" use="required"/&gt;</w:t>
            </w:r>
          </w:p>
        </w:tc>
      </w:tr>
      <w:tr w:rsidR="00EB083D" w:rsidRPr="00882B60" w14:paraId="20D11CBA" w14:textId="77777777" w:rsidTr="00F94511">
        <w:tc>
          <w:tcPr>
            <w:tcW w:w="426" w:type="dxa"/>
            <w:tcBorders>
              <w:top w:val="single" w:sz="4" w:space="0" w:color="000000"/>
              <w:left w:val="single" w:sz="4" w:space="0" w:color="000000"/>
              <w:bottom w:val="single" w:sz="4" w:space="0" w:color="000000"/>
            </w:tcBorders>
            <w:shd w:val="clear" w:color="auto" w:fill="auto"/>
          </w:tcPr>
          <w:p w14:paraId="6BA1C20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9D18E7"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name="V_UMNA" type="money" use="required"/&gt;</w:t>
            </w:r>
          </w:p>
        </w:tc>
      </w:tr>
      <w:tr w:rsidR="00EB083D" w:rsidRPr="00882B60" w14:paraId="16C126E4" w14:textId="77777777" w:rsidTr="00F94511">
        <w:tc>
          <w:tcPr>
            <w:tcW w:w="426" w:type="dxa"/>
            <w:tcBorders>
              <w:top w:val="single" w:sz="4" w:space="0" w:color="000000"/>
              <w:left w:val="single" w:sz="4" w:space="0" w:color="000000"/>
              <w:bottom w:val="single" w:sz="4" w:space="0" w:color="000000"/>
            </w:tcBorders>
            <w:shd w:val="clear" w:color="auto" w:fill="auto"/>
          </w:tcPr>
          <w:p w14:paraId="1147D80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3635F8"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name="V_PZ" type="money" use="required"/&gt;</w:t>
            </w:r>
          </w:p>
        </w:tc>
      </w:tr>
      <w:tr w:rsidR="00EB083D" w:rsidRPr="00882B60" w14:paraId="2041AAF6" w14:textId="77777777" w:rsidTr="00F94511">
        <w:tc>
          <w:tcPr>
            <w:tcW w:w="426" w:type="dxa"/>
            <w:tcBorders>
              <w:top w:val="single" w:sz="4" w:space="0" w:color="000000"/>
              <w:left w:val="single" w:sz="4" w:space="0" w:color="000000"/>
              <w:bottom w:val="single" w:sz="4" w:space="0" w:color="000000"/>
            </w:tcBorders>
            <w:shd w:val="clear" w:color="auto" w:fill="auto"/>
          </w:tcPr>
          <w:p w14:paraId="0AFDAA5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7D415F"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name="V_KP" type="money" use="required"/&gt;</w:t>
            </w:r>
          </w:p>
        </w:tc>
      </w:tr>
      <w:tr w:rsidR="00EB083D" w:rsidRPr="00882B60" w14:paraId="655EF5A5" w14:textId="77777777" w:rsidTr="00F94511">
        <w:tc>
          <w:tcPr>
            <w:tcW w:w="426" w:type="dxa"/>
            <w:tcBorders>
              <w:top w:val="single" w:sz="4" w:space="0" w:color="000000"/>
              <w:left w:val="single" w:sz="4" w:space="0" w:color="000000"/>
              <w:bottom w:val="single" w:sz="4" w:space="0" w:color="000000"/>
            </w:tcBorders>
            <w:shd w:val="clear" w:color="auto" w:fill="auto"/>
          </w:tcPr>
          <w:p w14:paraId="124863D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2B7CC8"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name="V_IP" type="money" use="required"/&gt;</w:t>
            </w:r>
          </w:p>
        </w:tc>
      </w:tr>
      <w:tr w:rsidR="00EB083D" w:rsidRPr="00882B60" w14:paraId="40A49ABC" w14:textId="77777777" w:rsidTr="00F94511">
        <w:tc>
          <w:tcPr>
            <w:tcW w:w="426" w:type="dxa"/>
            <w:tcBorders>
              <w:top w:val="single" w:sz="4" w:space="0" w:color="000000"/>
              <w:left w:val="single" w:sz="4" w:space="0" w:color="000000"/>
              <w:bottom w:val="single" w:sz="4" w:space="0" w:color="000000"/>
            </w:tcBorders>
            <w:shd w:val="clear" w:color="auto" w:fill="auto"/>
          </w:tcPr>
          <w:p w14:paraId="0702B7D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E53D1CF"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name="V_AP" type="money" use="required"/&gt;</w:t>
            </w:r>
          </w:p>
        </w:tc>
      </w:tr>
      <w:tr w:rsidR="00EB083D" w:rsidRPr="00882B60" w14:paraId="02E4E261" w14:textId="77777777" w:rsidTr="00F94511">
        <w:tc>
          <w:tcPr>
            <w:tcW w:w="426" w:type="dxa"/>
            <w:tcBorders>
              <w:top w:val="single" w:sz="4" w:space="0" w:color="000000"/>
              <w:left w:val="single" w:sz="4" w:space="0" w:color="000000"/>
              <w:bottom w:val="single" w:sz="4" w:space="0" w:color="000000"/>
            </w:tcBorders>
            <w:shd w:val="clear" w:color="auto" w:fill="auto"/>
          </w:tcPr>
          <w:p w14:paraId="05D1026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55F6AB"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name="V_ZP" type="money" use="required"/&gt;</w:t>
            </w:r>
          </w:p>
        </w:tc>
      </w:tr>
      <w:tr w:rsidR="00EB083D" w:rsidRPr="00882B60" w14:paraId="7F8F4697" w14:textId="77777777" w:rsidTr="00F94511">
        <w:tc>
          <w:tcPr>
            <w:tcW w:w="426" w:type="dxa"/>
            <w:tcBorders>
              <w:top w:val="single" w:sz="4" w:space="0" w:color="000000"/>
              <w:left w:val="single" w:sz="4" w:space="0" w:color="000000"/>
              <w:bottom w:val="single" w:sz="4" w:space="0" w:color="000000"/>
            </w:tcBorders>
            <w:shd w:val="clear" w:color="auto" w:fill="auto"/>
          </w:tcPr>
          <w:p w14:paraId="21CD581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DB839D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name="V_RKO" type="money" use="required"/&gt;</w:t>
            </w:r>
          </w:p>
        </w:tc>
      </w:tr>
      <w:tr w:rsidR="00EB083D" w:rsidRPr="00882B60" w14:paraId="673D62DB" w14:textId="77777777" w:rsidTr="00F94511">
        <w:tc>
          <w:tcPr>
            <w:tcW w:w="426" w:type="dxa"/>
            <w:tcBorders>
              <w:top w:val="single" w:sz="4" w:space="0" w:color="000000"/>
              <w:left w:val="single" w:sz="4" w:space="0" w:color="000000"/>
              <w:bottom w:val="single" w:sz="4" w:space="0" w:color="000000"/>
            </w:tcBorders>
            <w:shd w:val="clear" w:color="auto" w:fill="auto"/>
          </w:tcPr>
          <w:p w14:paraId="3694011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FBDC40"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name="V_OP" type="money" use="required"/&gt;</w:t>
            </w:r>
          </w:p>
        </w:tc>
      </w:tr>
      <w:tr w:rsidR="00EB083D" w:rsidRPr="00882B60" w14:paraId="170324AA" w14:textId="77777777" w:rsidTr="00F94511">
        <w:tc>
          <w:tcPr>
            <w:tcW w:w="426" w:type="dxa"/>
            <w:tcBorders>
              <w:top w:val="single" w:sz="4" w:space="0" w:color="000000"/>
              <w:left w:val="single" w:sz="4" w:space="0" w:color="000000"/>
              <w:bottom w:val="single" w:sz="4" w:space="0" w:color="000000"/>
            </w:tcBorders>
            <w:shd w:val="clear" w:color="auto" w:fill="auto"/>
          </w:tcPr>
          <w:p w14:paraId="3906631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513788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name="V_FN" type="money" use="required"/&gt;</w:t>
            </w:r>
          </w:p>
        </w:tc>
      </w:tr>
      <w:tr w:rsidR="00EB083D" w:rsidRPr="00882B60" w14:paraId="52A49B75" w14:textId="77777777" w:rsidTr="00F94511">
        <w:tc>
          <w:tcPr>
            <w:tcW w:w="426" w:type="dxa"/>
            <w:tcBorders>
              <w:top w:val="single" w:sz="4" w:space="0" w:color="000000"/>
              <w:left w:val="single" w:sz="4" w:space="0" w:color="000000"/>
              <w:bottom w:val="single" w:sz="4" w:space="0" w:color="000000"/>
            </w:tcBorders>
            <w:shd w:val="clear" w:color="auto" w:fill="auto"/>
          </w:tcPr>
          <w:p w14:paraId="6EA256E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4EC2717"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name="Z_PRYMFN" type="xs:string"/&gt;</w:t>
            </w:r>
          </w:p>
        </w:tc>
      </w:tr>
      <w:tr w:rsidR="00EB083D" w:rsidRPr="00882B60" w14:paraId="430041B7" w14:textId="77777777" w:rsidTr="00F94511">
        <w:tc>
          <w:tcPr>
            <w:tcW w:w="426" w:type="dxa"/>
            <w:tcBorders>
              <w:top w:val="single" w:sz="4" w:space="0" w:color="000000"/>
              <w:left w:val="single" w:sz="4" w:space="0" w:color="000000"/>
              <w:bottom w:val="single" w:sz="4" w:space="0" w:color="000000"/>
            </w:tcBorders>
            <w:shd w:val="clear" w:color="auto" w:fill="auto"/>
          </w:tcPr>
          <w:p w14:paraId="0FECCC3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A644037"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name="D_NET1DY" type="money" use="required"/&gt;</w:t>
            </w:r>
          </w:p>
        </w:tc>
      </w:tr>
      <w:tr w:rsidR="00EB083D" w:rsidRPr="00882B60" w14:paraId="56F09709" w14:textId="77777777" w:rsidTr="00F94511">
        <w:tc>
          <w:tcPr>
            <w:tcW w:w="426" w:type="dxa"/>
            <w:tcBorders>
              <w:top w:val="single" w:sz="4" w:space="0" w:color="000000"/>
              <w:left w:val="single" w:sz="4" w:space="0" w:color="000000"/>
              <w:bottom w:val="single" w:sz="4" w:space="0" w:color="000000"/>
            </w:tcBorders>
            <w:shd w:val="clear" w:color="auto" w:fill="auto"/>
          </w:tcPr>
          <w:p w14:paraId="7BE5EB1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79850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name="D_NET2DY" type="money" use="required"/&gt;</w:t>
            </w:r>
          </w:p>
        </w:tc>
      </w:tr>
      <w:tr w:rsidR="00EB083D" w:rsidRPr="00882B60" w14:paraId="27FF6E99" w14:textId="77777777" w:rsidTr="00F94511">
        <w:tc>
          <w:tcPr>
            <w:tcW w:w="426" w:type="dxa"/>
            <w:tcBorders>
              <w:top w:val="single" w:sz="4" w:space="0" w:color="000000"/>
              <w:left w:val="single" w:sz="4" w:space="0" w:color="000000"/>
              <w:bottom w:val="single" w:sz="4" w:space="0" w:color="000000"/>
            </w:tcBorders>
            <w:shd w:val="clear" w:color="auto" w:fill="auto"/>
          </w:tcPr>
          <w:p w14:paraId="66DF110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69D34CE"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name="D_NET3DY" type="money" use="required"/&gt;</w:t>
            </w:r>
          </w:p>
        </w:tc>
      </w:tr>
      <w:tr w:rsidR="00EB083D" w:rsidRPr="00882B60" w14:paraId="22D4C648" w14:textId="77777777" w:rsidTr="00F94511">
        <w:tc>
          <w:tcPr>
            <w:tcW w:w="426" w:type="dxa"/>
            <w:tcBorders>
              <w:top w:val="single" w:sz="4" w:space="0" w:color="000000"/>
              <w:left w:val="single" w:sz="4" w:space="0" w:color="000000"/>
              <w:bottom w:val="single" w:sz="4" w:space="0" w:color="000000"/>
            </w:tcBorders>
            <w:shd w:val="clear" w:color="auto" w:fill="auto"/>
          </w:tcPr>
          <w:p w14:paraId="0D429A0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1CE6F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name="D_NETAVG" type="money" use="required"/&gt;</w:t>
            </w:r>
          </w:p>
        </w:tc>
      </w:tr>
      <w:tr w:rsidR="00EB083D" w:rsidRPr="00882B60" w14:paraId="561D4626" w14:textId="77777777" w:rsidTr="00F94511">
        <w:tc>
          <w:tcPr>
            <w:tcW w:w="426" w:type="dxa"/>
            <w:tcBorders>
              <w:top w:val="single" w:sz="4" w:space="0" w:color="000000"/>
              <w:left w:val="single" w:sz="4" w:space="0" w:color="000000"/>
              <w:bottom w:val="single" w:sz="4" w:space="0" w:color="000000"/>
            </w:tcBorders>
            <w:shd w:val="clear" w:color="auto" w:fill="auto"/>
          </w:tcPr>
          <w:p w14:paraId="57C76F0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8FA51B5"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name="V_OR" type="xs:double" use="required"/&gt;</w:t>
            </w:r>
          </w:p>
        </w:tc>
      </w:tr>
      <w:tr w:rsidR="00EB083D" w:rsidRPr="00882B60" w14:paraId="181B54C6" w14:textId="77777777" w:rsidTr="00F94511">
        <w:tc>
          <w:tcPr>
            <w:tcW w:w="426" w:type="dxa"/>
            <w:tcBorders>
              <w:top w:val="single" w:sz="4" w:space="0" w:color="000000"/>
              <w:left w:val="single" w:sz="4" w:space="0" w:color="000000"/>
              <w:bottom w:val="single" w:sz="4" w:space="0" w:color="000000"/>
            </w:tcBorders>
            <w:shd w:val="clear" w:color="auto" w:fill="auto"/>
          </w:tcPr>
          <w:p w14:paraId="3C18FEE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F73790"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name="Z_PRYMOR" type="xs:string"/&gt;</w:t>
            </w:r>
          </w:p>
        </w:tc>
      </w:tr>
      <w:tr w:rsidR="00EB083D" w:rsidRPr="00882B60" w14:paraId="36EC8A49" w14:textId="77777777" w:rsidTr="00F94511">
        <w:tc>
          <w:tcPr>
            <w:tcW w:w="426" w:type="dxa"/>
            <w:tcBorders>
              <w:top w:val="single" w:sz="4" w:space="0" w:color="000000"/>
              <w:left w:val="single" w:sz="4" w:space="0" w:color="000000"/>
              <w:bottom w:val="single" w:sz="4" w:space="0" w:color="000000"/>
            </w:tcBorders>
            <w:shd w:val="clear" w:color="auto" w:fill="auto"/>
          </w:tcPr>
          <w:p w14:paraId="6B8FF20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44653D"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EB083D" w:rsidRPr="00882B60" w14:paraId="3E73233F" w14:textId="77777777" w:rsidTr="00F94511">
        <w:tc>
          <w:tcPr>
            <w:tcW w:w="426" w:type="dxa"/>
            <w:tcBorders>
              <w:top w:val="single" w:sz="4" w:space="0" w:color="000000"/>
              <w:left w:val="single" w:sz="4" w:space="0" w:color="000000"/>
              <w:bottom w:val="single" w:sz="4" w:space="0" w:color="000000"/>
            </w:tcBorders>
            <w:shd w:val="clear" w:color="auto" w:fill="auto"/>
          </w:tcPr>
          <w:p w14:paraId="2B81E40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116457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name="DTSDPRUD-container"&gt;</w:t>
            </w:r>
          </w:p>
        </w:tc>
      </w:tr>
      <w:tr w:rsidR="00EB083D" w:rsidRPr="00882B60" w14:paraId="2C685390" w14:textId="77777777" w:rsidTr="00F94511">
        <w:tc>
          <w:tcPr>
            <w:tcW w:w="426" w:type="dxa"/>
            <w:tcBorders>
              <w:top w:val="single" w:sz="4" w:space="0" w:color="000000"/>
              <w:left w:val="single" w:sz="4" w:space="0" w:color="000000"/>
              <w:bottom w:val="single" w:sz="4" w:space="0" w:color="000000"/>
            </w:tcBorders>
            <w:shd w:val="clear" w:color="auto" w:fill="auto"/>
          </w:tcPr>
          <w:p w14:paraId="621BF2E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41E7D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 minOccurs="0" maxOccurs="unbounded"&gt;</w:t>
            </w:r>
          </w:p>
        </w:tc>
      </w:tr>
      <w:tr w:rsidR="00EB083D" w:rsidRPr="00882B60" w14:paraId="29E266BA" w14:textId="77777777" w:rsidTr="00F94511">
        <w:tc>
          <w:tcPr>
            <w:tcW w:w="426" w:type="dxa"/>
            <w:tcBorders>
              <w:top w:val="single" w:sz="4" w:space="0" w:color="000000"/>
              <w:left w:val="single" w:sz="4" w:space="0" w:color="000000"/>
              <w:bottom w:val="single" w:sz="4" w:space="0" w:color="000000"/>
            </w:tcBorders>
            <w:shd w:val="clear" w:color="auto" w:fill="auto"/>
          </w:tcPr>
          <w:p w14:paraId="395A8C1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BCFA7D"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name="row" type="DTSDPRUD-row"/&gt;</w:t>
            </w:r>
          </w:p>
        </w:tc>
      </w:tr>
      <w:tr w:rsidR="00EB083D" w:rsidRPr="00882B60" w14:paraId="0AED0E96" w14:textId="77777777" w:rsidTr="00F94511">
        <w:tc>
          <w:tcPr>
            <w:tcW w:w="426" w:type="dxa"/>
            <w:tcBorders>
              <w:top w:val="single" w:sz="4" w:space="0" w:color="000000"/>
              <w:left w:val="single" w:sz="4" w:space="0" w:color="000000"/>
              <w:bottom w:val="single" w:sz="4" w:space="0" w:color="000000"/>
            </w:tcBorders>
            <w:shd w:val="clear" w:color="auto" w:fill="auto"/>
          </w:tcPr>
          <w:p w14:paraId="6D8BB4D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A4F8E4"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&lt;/xs:sequence&gt;</w:t>
            </w:r>
          </w:p>
        </w:tc>
      </w:tr>
      <w:tr w:rsidR="00EB083D" w:rsidRPr="00882B60" w14:paraId="041A7CD3" w14:textId="77777777" w:rsidTr="00F94511">
        <w:tc>
          <w:tcPr>
            <w:tcW w:w="426" w:type="dxa"/>
            <w:tcBorders>
              <w:top w:val="single" w:sz="4" w:space="0" w:color="000000"/>
              <w:left w:val="single" w:sz="4" w:space="0" w:color="000000"/>
              <w:bottom w:val="single" w:sz="4" w:space="0" w:color="000000"/>
            </w:tcBorders>
            <w:shd w:val="clear" w:color="auto" w:fill="auto"/>
          </w:tcPr>
          <w:p w14:paraId="4355361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7098AB1"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EB083D" w:rsidRPr="00882B60" w14:paraId="29DFA7E9" w14:textId="77777777" w:rsidTr="00F94511">
        <w:tc>
          <w:tcPr>
            <w:tcW w:w="426" w:type="dxa"/>
            <w:tcBorders>
              <w:top w:val="single" w:sz="4" w:space="0" w:color="000000"/>
              <w:left w:val="single" w:sz="4" w:space="0" w:color="000000"/>
              <w:bottom w:val="single" w:sz="4" w:space="0" w:color="000000"/>
            </w:tcBorders>
            <w:shd w:val="clear" w:color="auto" w:fill="auto"/>
          </w:tcPr>
          <w:p w14:paraId="073359F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80DF0E7"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name="DTSAdmop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-row"&gt;</w:t>
            </w:r>
          </w:p>
        </w:tc>
      </w:tr>
      <w:tr w:rsidR="00EB083D" w:rsidRPr="00882B60" w14:paraId="4619B2CB" w14:textId="77777777" w:rsidTr="00F94511">
        <w:tc>
          <w:tcPr>
            <w:tcW w:w="426" w:type="dxa"/>
            <w:tcBorders>
              <w:top w:val="single" w:sz="4" w:space="0" w:color="000000"/>
              <w:left w:val="single" w:sz="4" w:space="0" w:color="000000"/>
              <w:bottom w:val="single" w:sz="4" w:space="0" w:color="000000"/>
            </w:tcBorders>
            <w:shd w:val="clear" w:color="auto" w:fill="auto"/>
          </w:tcPr>
          <w:p w14:paraId="04394EE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9451FA"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name="NN" type="xs:positiveInteger"/&gt; </w:t>
            </w:r>
          </w:p>
        </w:tc>
      </w:tr>
      <w:tr w:rsidR="00EB083D" w:rsidRPr="00882B60" w14:paraId="30EB8A80" w14:textId="77777777" w:rsidTr="00F94511">
        <w:tc>
          <w:tcPr>
            <w:tcW w:w="426" w:type="dxa"/>
            <w:tcBorders>
              <w:top w:val="single" w:sz="4" w:space="0" w:color="000000"/>
              <w:left w:val="single" w:sz="4" w:space="0" w:color="000000"/>
              <w:bottom w:val="single" w:sz="4" w:space="0" w:color="000000"/>
            </w:tcBorders>
            <w:shd w:val="clear" w:color="auto" w:fill="auto"/>
          </w:tcPr>
          <w:p w14:paraId="62ED00D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945416B"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name="CLIENTTYPE" type="xs:positiveInteger"/&gt;  </w:t>
            </w:r>
          </w:p>
        </w:tc>
      </w:tr>
      <w:tr w:rsidR="00EB083D" w:rsidRPr="00882B60" w14:paraId="6C7C075A" w14:textId="77777777" w:rsidTr="00F94511">
        <w:tc>
          <w:tcPr>
            <w:tcW w:w="426" w:type="dxa"/>
            <w:tcBorders>
              <w:top w:val="single" w:sz="4" w:space="0" w:color="000000"/>
              <w:left w:val="single" w:sz="4" w:space="0" w:color="000000"/>
              <w:bottom w:val="single" w:sz="4" w:space="0" w:color="000000"/>
            </w:tcBorders>
            <w:shd w:val="clear" w:color="auto" w:fill="auto"/>
          </w:tcPr>
          <w:p w14:paraId="572D282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A6AC106"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name="CLIENTNAME" type="xs:string"/&gt;      </w:t>
            </w:r>
          </w:p>
        </w:tc>
      </w:tr>
      <w:tr w:rsidR="00EB083D" w:rsidRPr="00882B60" w14:paraId="67D35734" w14:textId="77777777" w:rsidTr="00F94511">
        <w:tc>
          <w:tcPr>
            <w:tcW w:w="426" w:type="dxa"/>
            <w:tcBorders>
              <w:top w:val="single" w:sz="4" w:space="0" w:color="000000"/>
              <w:left w:val="single" w:sz="4" w:space="0" w:color="000000"/>
              <w:bottom w:val="single" w:sz="4" w:space="0" w:color="000000"/>
            </w:tcBorders>
            <w:shd w:val="clear" w:color="auto" w:fill="auto"/>
          </w:tcPr>
          <w:p w14:paraId="6D32F16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6647B19"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name="CLIENTEDR" type="Type100"/&gt;     </w:t>
            </w:r>
          </w:p>
        </w:tc>
      </w:tr>
      <w:tr w:rsidR="00EB083D" w:rsidRPr="00882B60" w14:paraId="65D1EC92" w14:textId="77777777" w:rsidTr="00F94511">
        <w:tc>
          <w:tcPr>
            <w:tcW w:w="426" w:type="dxa"/>
            <w:tcBorders>
              <w:top w:val="single" w:sz="4" w:space="0" w:color="000000"/>
              <w:left w:val="single" w:sz="4" w:space="0" w:color="000000"/>
              <w:bottom w:val="single" w:sz="4" w:space="0" w:color="000000"/>
            </w:tcBorders>
            <w:shd w:val="clear" w:color="auto" w:fill="auto"/>
          </w:tcPr>
          <w:p w14:paraId="31C5600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01A2DD"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name="CLIENTLEI" type="Type100"/&gt;   </w:t>
            </w:r>
          </w:p>
        </w:tc>
      </w:tr>
      <w:tr w:rsidR="00EB083D" w:rsidRPr="00882B60" w14:paraId="7C09EDCC" w14:textId="77777777" w:rsidTr="00F94511">
        <w:tc>
          <w:tcPr>
            <w:tcW w:w="426" w:type="dxa"/>
            <w:tcBorders>
              <w:top w:val="single" w:sz="4" w:space="0" w:color="000000"/>
              <w:left w:val="single" w:sz="4" w:space="0" w:color="000000"/>
              <w:bottom w:val="single" w:sz="4" w:space="0" w:color="000000"/>
            </w:tcBorders>
            <w:shd w:val="clear" w:color="auto" w:fill="auto"/>
          </w:tcPr>
          <w:p w14:paraId="416D99A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AC2B68"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name="ACCTYPE" type="Type100"/&gt;     </w:t>
            </w:r>
          </w:p>
        </w:tc>
      </w:tr>
      <w:tr w:rsidR="00EB083D" w:rsidRPr="00882B60" w14:paraId="7A4783E4" w14:textId="77777777" w:rsidTr="00F94511">
        <w:tc>
          <w:tcPr>
            <w:tcW w:w="426" w:type="dxa"/>
            <w:tcBorders>
              <w:top w:val="single" w:sz="4" w:space="0" w:color="000000"/>
              <w:left w:val="single" w:sz="4" w:space="0" w:color="000000"/>
              <w:bottom w:val="single" w:sz="4" w:space="0" w:color="000000"/>
            </w:tcBorders>
            <w:shd w:val="clear" w:color="auto" w:fill="auto"/>
          </w:tcPr>
          <w:p w14:paraId="23F4B41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DAD3E9A"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name="OPST" type="xs:nonNegativeInteger"</w:t>
            </w:r>
          </w:p>
        </w:tc>
      </w:tr>
      <w:tr w:rsidR="00EB083D" w:rsidRPr="00882B60" w14:paraId="085995C7" w14:textId="77777777" w:rsidTr="00F94511">
        <w:tc>
          <w:tcPr>
            <w:tcW w:w="426" w:type="dxa"/>
            <w:tcBorders>
              <w:top w:val="single" w:sz="4" w:space="0" w:color="000000"/>
              <w:left w:val="single" w:sz="4" w:space="0" w:color="000000"/>
              <w:bottom w:val="single" w:sz="4" w:space="0" w:color="000000"/>
            </w:tcBorders>
            <w:shd w:val="clear" w:color="auto" w:fill="auto"/>
          </w:tcPr>
          <w:p w14:paraId="249BBC0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898901"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74286543" w14:textId="77777777" w:rsidTr="00F94511">
        <w:tc>
          <w:tcPr>
            <w:tcW w:w="426" w:type="dxa"/>
            <w:tcBorders>
              <w:top w:val="single" w:sz="4" w:space="0" w:color="000000"/>
              <w:left w:val="single" w:sz="4" w:space="0" w:color="000000"/>
              <w:bottom w:val="single" w:sz="4" w:space="0" w:color="000000"/>
            </w:tcBorders>
            <w:shd w:val="clear" w:color="auto" w:fill="auto"/>
          </w:tcPr>
          <w:p w14:paraId="6FD39F6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97F1EA"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name="OPBY" type="xs:nonNegativeInteger"</w:t>
            </w:r>
          </w:p>
        </w:tc>
      </w:tr>
      <w:tr w:rsidR="00EB083D" w:rsidRPr="00882B60" w14:paraId="7A8C284A" w14:textId="77777777" w:rsidTr="00F94511">
        <w:tc>
          <w:tcPr>
            <w:tcW w:w="426" w:type="dxa"/>
            <w:tcBorders>
              <w:top w:val="single" w:sz="4" w:space="0" w:color="000000"/>
              <w:left w:val="single" w:sz="4" w:space="0" w:color="000000"/>
              <w:bottom w:val="single" w:sz="4" w:space="0" w:color="000000"/>
            </w:tcBorders>
            <w:shd w:val="clear" w:color="auto" w:fill="auto"/>
          </w:tcPr>
          <w:p w14:paraId="4CC1B19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C64685"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660E74D0" w14:textId="77777777" w:rsidTr="00F94511">
        <w:tc>
          <w:tcPr>
            <w:tcW w:w="426" w:type="dxa"/>
            <w:tcBorders>
              <w:top w:val="single" w:sz="4" w:space="0" w:color="000000"/>
              <w:left w:val="single" w:sz="4" w:space="0" w:color="000000"/>
              <w:bottom w:val="single" w:sz="4" w:space="0" w:color="000000"/>
            </w:tcBorders>
            <w:shd w:val="clear" w:color="auto" w:fill="auto"/>
          </w:tcPr>
          <w:p w14:paraId="6DF2A62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DC1496"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name="STBY" type="xs:nonNegativeInteger"</w:t>
            </w:r>
          </w:p>
        </w:tc>
      </w:tr>
      <w:tr w:rsidR="00EB083D" w:rsidRPr="00882B60" w14:paraId="2A3B1D27" w14:textId="77777777" w:rsidTr="00F94511">
        <w:tc>
          <w:tcPr>
            <w:tcW w:w="426" w:type="dxa"/>
            <w:tcBorders>
              <w:top w:val="single" w:sz="4" w:space="0" w:color="000000"/>
              <w:left w:val="single" w:sz="4" w:space="0" w:color="000000"/>
              <w:bottom w:val="single" w:sz="4" w:space="0" w:color="000000"/>
            </w:tcBorders>
            <w:shd w:val="clear" w:color="auto" w:fill="auto"/>
          </w:tcPr>
          <w:p w14:paraId="53A443D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FCBD870"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7AC22F55" w14:textId="77777777" w:rsidTr="00F94511">
        <w:tc>
          <w:tcPr>
            <w:tcW w:w="426" w:type="dxa"/>
            <w:tcBorders>
              <w:top w:val="single" w:sz="4" w:space="0" w:color="000000"/>
              <w:left w:val="single" w:sz="4" w:space="0" w:color="000000"/>
              <w:bottom w:val="single" w:sz="4" w:space="0" w:color="000000"/>
            </w:tcBorders>
            <w:shd w:val="clear" w:color="auto" w:fill="auto"/>
          </w:tcPr>
          <w:p w14:paraId="38DA1A3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22B860C"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name="OPFN" type="xs:nonNegativeInteger"</w:t>
            </w:r>
          </w:p>
        </w:tc>
      </w:tr>
      <w:tr w:rsidR="00EB083D" w:rsidRPr="00882B60" w14:paraId="01255495" w14:textId="77777777" w:rsidTr="00F94511">
        <w:tc>
          <w:tcPr>
            <w:tcW w:w="426" w:type="dxa"/>
            <w:tcBorders>
              <w:top w:val="single" w:sz="4" w:space="0" w:color="000000"/>
              <w:left w:val="single" w:sz="4" w:space="0" w:color="000000"/>
              <w:bottom w:val="single" w:sz="4" w:space="0" w:color="000000"/>
            </w:tcBorders>
            <w:shd w:val="clear" w:color="auto" w:fill="auto"/>
          </w:tcPr>
          <w:p w14:paraId="069EB9D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24BCDDD"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71161F78" w14:textId="77777777" w:rsidTr="00F94511">
        <w:tc>
          <w:tcPr>
            <w:tcW w:w="426" w:type="dxa"/>
            <w:tcBorders>
              <w:top w:val="single" w:sz="4" w:space="0" w:color="000000"/>
              <w:left w:val="single" w:sz="4" w:space="0" w:color="000000"/>
              <w:bottom w:val="single" w:sz="4" w:space="0" w:color="000000"/>
            </w:tcBorders>
            <w:shd w:val="clear" w:color="auto" w:fill="auto"/>
          </w:tcPr>
          <w:p w14:paraId="102A7B9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D366A8"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name="Z_PRYM" type="xs:string"/&gt;     </w:t>
            </w:r>
          </w:p>
        </w:tc>
      </w:tr>
      <w:tr w:rsidR="00EB083D" w:rsidRPr="00882B60" w14:paraId="3D8E2569" w14:textId="77777777" w:rsidTr="00F94511">
        <w:tc>
          <w:tcPr>
            <w:tcW w:w="426" w:type="dxa"/>
            <w:tcBorders>
              <w:top w:val="single" w:sz="4" w:space="0" w:color="000000"/>
              <w:left w:val="single" w:sz="4" w:space="0" w:color="000000"/>
              <w:bottom w:val="single" w:sz="4" w:space="0" w:color="000000"/>
            </w:tcBorders>
            <w:shd w:val="clear" w:color="auto" w:fill="auto"/>
          </w:tcPr>
          <w:p w14:paraId="78C23E6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EE18A94"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70849845" w14:textId="77777777" w:rsidTr="00F94511">
        <w:tc>
          <w:tcPr>
            <w:tcW w:w="426" w:type="dxa"/>
            <w:tcBorders>
              <w:top w:val="single" w:sz="4" w:space="0" w:color="000000"/>
              <w:left w:val="single" w:sz="4" w:space="0" w:color="000000"/>
              <w:bottom w:val="single" w:sz="4" w:space="0" w:color="000000"/>
            </w:tcBorders>
            <w:shd w:val="clear" w:color="auto" w:fill="auto"/>
          </w:tcPr>
          <w:p w14:paraId="113DF83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687CB3"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name="DTSAdmop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-container"&gt;</w:t>
            </w:r>
          </w:p>
        </w:tc>
      </w:tr>
      <w:tr w:rsidR="00EB083D" w:rsidRPr="00882B60" w14:paraId="6582DF9A" w14:textId="77777777" w:rsidTr="00F94511">
        <w:tc>
          <w:tcPr>
            <w:tcW w:w="426" w:type="dxa"/>
            <w:tcBorders>
              <w:top w:val="single" w:sz="4" w:space="0" w:color="000000"/>
              <w:left w:val="single" w:sz="4" w:space="0" w:color="000000"/>
              <w:bottom w:val="single" w:sz="4" w:space="0" w:color="000000"/>
            </w:tcBorders>
            <w:shd w:val="clear" w:color="auto" w:fill="auto"/>
          </w:tcPr>
          <w:p w14:paraId="29D2869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C81AAD2"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 minOccurs="0" maxOccurs="unbounded"&gt;</w:t>
            </w:r>
          </w:p>
        </w:tc>
      </w:tr>
      <w:tr w:rsidR="00EB083D" w:rsidRPr="00882B60" w14:paraId="54B1CA1B" w14:textId="77777777" w:rsidTr="00F94511">
        <w:tc>
          <w:tcPr>
            <w:tcW w:w="426" w:type="dxa"/>
            <w:tcBorders>
              <w:top w:val="single" w:sz="4" w:space="0" w:color="000000"/>
              <w:left w:val="single" w:sz="4" w:space="0" w:color="000000"/>
              <w:bottom w:val="single" w:sz="4" w:space="0" w:color="000000"/>
            </w:tcBorders>
            <w:shd w:val="clear" w:color="auto" w:fill="auto"/>
          </w:tcPr>
          <w:p w14:paraId="68C9025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26AC26F"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&lt;xs:element name="row" type="DTSAdmop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-row"/&gt;</w:t>
            </w:r>
          </w:p>
        </w:tc>
      </w:tr>
      <w:tr w:rsidR="00EB083D" w:rsidRPr="00882B60" w14:paraId="52C01B7D" w14:textId="77777777" w:rsidTr="00F94511">
        <w:tc>
          <w:tcPr>
            <w:tcW w:w="426" w:type="dxa"/>
            <w:tcBorders>
              <w:top w:val="single" w:sz="4" w:space="0" w:color="000000"/>
              <w:left w:val="single" w:sz="4" w:space="0" w:color="000000"/>
              <w:bottom w:val="single" w:sz="4" w:space="0" w:color="000000"/>
            </w:tcBorders>
            <w:shd w:val="clear" w:color="auto" w:fill="auto"/>
          </w:tcPr>
          <w:p w14:paraId="43A346F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E6B524"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&lt;/xs:sequence&gt;</w:t>
            </w:r>
          </w:p>
        </w:tc>
      </w:tr>
      <w:tr w:rsidR="00EB083D" w:rsidRPr="00882B60" w14:paraId="24411DCF" w14:textId="77777777" w:rsidTr="00F94511">
        <w:tc>
          <w:tcPr>
            <w:tcW w:w="426" w:type="dxa"/>
            <w:tcBorders>
              <w:top w:val="single" w:sz="4" w:space="0" w:color="000000"/>
              <w:left w:val="single" w:sz="4" w:space="0" w:color="000000"/>
              <w:bottom w:val="single" w:sz="4" w:space="0" w:color="000000"/>
            </w:tcBorders>
            <w:shd w:val="clear" w:color="auto" w:fill="auto"/>
          </w:tcPr>
          <w:p w14:paraId="2EEB7C7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123327"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676D2F2F" w14:textId="77777777" w:rsidTr="00F94511">
        <w:tc>
          <w:tcPr>
            <w:tcW w:w="426" w:type="dxa"/>
            <w:tcBorders>
              <w:top w:val="single" w:sz="4" w:space="0" w:color="000000"/>
              <w:left w:val="single" w:sz="4" w:space="0" w:color="000000"/>
              <w:bottom w:val="single" w:sz="4" w:space="0" w:color="000000"/>
            </w:tcBorders>
            <w:shd w:val="clear" w:color="auto" w:fill="auto"/>
          </w:tcPr>
          <w:p w14:paraId="7121625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8C6A323"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name="DTSOblikop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-row"&gt;</w:t>
            </w:r>
          </w:p>
        </w:tc>
      </w:tr>
      <w:tr w:rsidR="00EB083D" w:rsidRPr="00882B60" w14:paraId="6AB961C7" w14:textId="77777777" w:rsidTr="00F94511">
        <w:tc>
          <w:tcPr>
            <w:tcW w:w="426" w:type="dxa"/>
            <w:tcBorders>
              <w:top w:val="single" w:sz="4" w:space="0" w:color="000000"/>
              <w:left w:val="single" w:sz="4" w:space="0" w:color="000000"/>
              <w:bottom w:val="single" w:sz="4" w:space="0" w:color="000000"/>
            </w:tcBorders>
            <w:shd w:val="clear" w:color="auto" w:fill="auto"/>
          </w:tcPr>
          <w:p w14:paraId="62B8042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8832899"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name="NN" type="xs:positiveInteger"/&gt;</w:t>
            </w:r>
          </w:p>
        </w:tc>
      </w:tr>
      <w:tr w:rsidR="00EB083D" w:rsidRPr="00882B60" w14:paraId="5FE4EA63" w14:textId="77777777" w:rsidTr="00F94511">
        <w:tc>
          <w:tcPr>
            <w:tcW w:w="426" w:type="dxa"/>
            <w:tcBorders>
              <w:top w:val="single" w:sz="4" w:space="0" w:color="000000"/>
              <w:left w:val="single" w:sz="4" w:space="0" w:color="000000"/>
              <w:bottom w:val="single" w:sz="4" w:space="0" w:color="000000"/>
            </w:tcBorders>
            <w:shd w:val="clear" w:color="auto" w:fill="auto"/>
          </w:tcPr>
          <w:p w14:paraId="64E8F43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EDFBE2"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name="EMEDRPOU" type="Type100" use="required"/&gt;</w:t>
            </w:r>
          </w:p>
        </w:tc>
      </w:tr>
      <w:tr w:rsidR="00EB083D" w:rsidRPr="00882B60" w14:paraId="466B6FB6" w14:textId="77777777" w:rsidTr="00F94511">
        <w:tc>
          <w:tcPr>
            <w:tcW w:w="426" w:type="dxa"/>
            <w:tcBorders>
              <w:top w:val="single" w:sz="4" w:space="0" w:color="000000"/>
              <w:left w:val="single" w:sz="4" w:space="0" w:color="000000"/>
              <w:bottom w:val="single" w:sz="4" w:space="0" w:color="000000"/>
            </w:tcBorders>
            <w:shd w:val="clear" w:color="auto" w:fill="auto"/>
          </w:tcPr>
          <w:p w14:paraId="6C00B74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283D410"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name="EMLEI" type="Type100"/&gt; </w:t>
            </w:r>
          </w:p>
        </w:tc>
      </w:tr>
      <w:tr w:rsidR="00EB083D" w:rsidRPr="00882B60" w14:paraId="1B53A6FB" w14:textId="77777777" w:rsidTr="00F94511">
        <w:tc>
          <w:tcPr>
            <w:tcW w:w="426" w:type="dxa"/>
            <w:tcBorders>
              <w:top w:val="single" w:sz="4" w:space="0" w:color="000000"/>
              <w:left w:val="single" w:sz="4" w:space="0" w:color="000000"/>
              <w:bottom w:val="single" w:sz="4" w:space="0" w:color="000000"/>
            </w:tcBorders>
            <w:shd w:val="clear" w:color="auto" w:fill="auto"/>
          </w:tcPr>
          <w:p w14:paraId="22A9636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7560D93"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name="EMNAME" type="Type254" use="required"/&gt;</w:t>
            </w:r>
          </w:p>
        </w:tc>
      </w:tr>
      <w:tr w:rsidR="00EB083D" w:rsidRPr="00882B60" w14:paraId="6916F15B" w14:textId="77777777" w:rsidTr="00F94511">
        <w:tc>
          <w:tcPr>
            <w:tcW w:w="426" w:type="dxa"/>
            <w:tcBorders>
              <w:top w:val="single" w:sz="4" w:space="0" w:color="000000"/>
              <w:left w:val="single" w:sz="4" w:space="0" w:color="000000"/>
              <w:bottom w:val="single" w:sz="4" w:space="0" w:color="000000"/>
            </w:tcBorders>
            <w:shd w:val="clear" w:color="auto" w:fill="auto"/>
          </w:tcPr>
          <w:p w14:paraId="7339B83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5CBEF8"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name="CPCODE" type="nssmc_c7</w:t>
            </w:r>
            <w:r w:rsidR="00B07822"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FinInstrClass_t"</w:t>
            </w:r>
          </w:p>
        </w:tc>
      </w:tr>
      <w:tr w:rsidR="00EB083D" w:rsidRPr="00882B60" w14:paraId="0D9962C4" w14:textId="77777777" w:rsidTr="00F94511">
        <w:tc>
          <w:tcPr>
            <w:tcW w:w="426" w:type="dxa"/>
            <w:tcBorders>
              <w:top w:val="single" w:sz="4" w:space="0" w:color="000000"/>
              <w:left w:val="single" w:sz="4" w:space="0" w:color="000000"/>
              <w:bottom w:val="single" w:sz="4" w:space="0" w:color="000000"/>
            </w:tcBorders>
            <w:shd w:val="clear" w:color="auto" w:fill="auto"/>
          </w:tcPr>
          <w:p w14:paraId="303611E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5A2064"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11B9FDED" w14:textId="77777777" w:rsidTr="00F94511">
        <w:tc>
          <w:tcPr>
            <w:tcW w:w="426" w:type="dxa"/>
            <w:tcBorders>
              <w:top w:val="single" w:sz="4" w:space="0" w:color="000000"/>
              <w:left w:val="single" w:sz="4" w:space="0" w:color="000000"/>
              <w:bottom w:val="single" w:sz="4" w:space="0" w:color="000000"/>
            </w:tcBorders>
            <w:shd w:val="clear" w:color="auto" w:fill="auto"/>
          </w:tcPr>
          <w:p w14:paraId="506EA2C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F67F1F4"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name="ISIN" type="ISIN"/&gt; </w:t>
            </w:r>
          </w:p>
        </w:tc>
      </w:tr>
      <w:tr w:rsidR="00EB083D" w:rsidRPr="00882B60" w14:paraId="522B1A71" w14:textId="77777777" w:rsidTr="00F94511">
        <w:tc>
          <w:tcPr>
            <w:tcW w:w="426" w:type="dxa"/>
            <w:tcBorders>
              <w:top w:val="single" w:sz="4" w:space="0" w:color="000000"/>
              <w:left w:val="single" w:sz="4" w:space="0" w:color="000000"/>
              <w:bottom w:val="single" w:sz="4" w:space="0" w:color="000000"/>
            </w:tcBorders>
            <w:shd w:val="clear" w:color="auto" w:fill="auto"/>
          </w:tcPr>
          <w:p w14:paraId="274F303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3FA3E0C"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name="CFI" type="Type100"/&gt; </w:t>
            </w:r>
          </w:p>
        </w:tc>
      </w:tr>
      <w:tr w:rsidR="00EB083D" w:rsidRPr="00882B60" w14:paraId="6FEFB08A" w14:textId="77777777" w:rsidTr="00F94511">
        <w:tc>
          <w:tcPr>
            <w:tcW w:w="426" w:type="dxa"/>
            <w:tcBorders>
              <w:top w:val="single" w:sz="4" w:space="0" w:color="000000"/>
              <w:left w:val="single" w:sz="4" w:space="0" w:color="000000"/>
              <w:bottom w:val="single" w:sz="4" w:space="0" w:color="000000"/>
            </w:tcBorders>
            <w:shd w:val="clear" w:color="auto" w:fill="auto"/>
          </w:tcPr>
          <w:p w14:paraId="5AA230D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B38DFD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name="CPNOM" type="nominal" use="required"/&gt; </w:t>
            </w:r>
          </w:p>
        </w:tc>
      </w:tr>
      <w:tr w:rsidR="00EB083D" w:rsidRPr="00882B60" w14:paraId="6E42A45C" w14:textId="77777777" w:rsidTr="00F94511">
        <w:tc>
          <w:tcPr>
            <w:tcW w:w="426" w:type="dxa"/>
            <w:tcBorders>
              <w:top w:val="single" w:sz="4" w:space="0" w:color="000000"/>
              <w:left w:val="single" w:sz="4" w:space="0" w:color="000000"/>
              <w:bottom w:val="single" w:sz="4" w:space="0" w:color="000000"/>
            </w:tcBorders>
            <w:shd w:val="clear" w:color="auto" w:fill="auto"/>
          </w:tcPr>
          <w:p w14:paraId="595486E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C7638C"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name="CPCURR" type="nssmc_c46</w:t>
            </w:r>
            <w:r w:rsidR="00B07822"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CurrencyClass_t"</w:t>
            </w:r>
          </w:p>
        </w:tc>
      </w:tr>
      <w:tr w:rsidR="00EB083D" w:rsidRPr="00882B60" w14:paraId="31AA7384" w14:textId="77777777" w:rsidTr="00F94511">
        <w:tc>
          <w:tcPr>
            <w:tcW w:w="426" w:type="dxa"/>
            <w:tcBorders>
              <w:top w:val="single" w:sz="4" w:space="0" w:color="000000"/>
              <w:left w:val="single" w:sz="4" w:space="0" w:color="000000"/>
              <w:bottom w:val="single" w:sz="4" w:space="0" w:color="000000"/>
            </w:tcBorders>
            <w:shd w:val="clear" w:color="auto" w:fill="auto"/>
          </w:tcPr>
          <w:p w14:paraId="0DA8479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CF7AE6"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4AEC2328" w14:textId="77777777" w:rsidTr="00F94511">
        <w:tc>
          <w:tcPr>
            <w:tcW w:w="426" w:type="dxa"/>
            <w:tcBorders>
              <w:top w:val="single" w:sz="4" w:space="0" w:color="000000"/>
              <w:left w:val="single" w:sz="4" w:space="0" w:color="000000"/>
              <w:bottom w:val="single" w:sz="4" w:space="0" w:color="000000"/>
            </w:tcBorders>
            <w:shd w:val="clear" w:color="auto" w:fill="auto"/>
          </w:tcPr>
          <w:p w14:paraId="731E5E0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F09180A"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name="OPERTYPE" type="xs:positiveInteger"/&gt; </w:t>
            </w:r>
          </w:p>
        </w:tc>
      </w:tr>
      <w:tr w:rsidR="00EB083D" w:rsidRPr="00882B60" w14:paraId="45CB74B5" w14:textId="77777777" w:rsidTr="00F94511">
        <w:tc>
          <w:tcPr>
            <w:tcW w:w="426" w:type="dxa"/>
            <w:tcBorders>
              <w:top w:val="single" w:sz="4" w:space="0" w:color="000000"/>
              <w:left w:val="single" w:sz="4" w:space="0" w:color="000000"/>
              <w:bottom w:val="single" w:sz="4" w:space="0" w:color="000000"/>
            </w:tcBorders>
            <w:shd w:val="clear" w:color="auto" w:fill="auto"/>
          </w:tcPr>
          <w:p w14:paraId="600D822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4817F3"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name="OPEREVENT" type="xs:positiveInteger"/&gt; </w:t>
            </w:r>
          </w:p>
        </w:tc>
      </w:tr>
      <w:tr w:rsidR="00EB083D" w:rsidRPr="00882B60" w14:paraId="0C2F40A3" w14:textId="77777777" w:rsidTr="00F94511">
        <w:tc>
          <w:tcPr>
            <w:tcW w:w="426" w:type="dxa"/>
            <w:tcBorders>
              <w:top w:val="single" w:sz="4" w:space="0" w:color="000000"/>
              <w:left w:val="single" w:sz="4" w:space="0" w:color="000000"/>
              <w:bottom w:val="single" w:sz="4" w:space="0" w:color="000000"/>
            </w:tcBorders>
            <w:shd w:val="clear" w:color="auto" w:fill="auto"/>
          </w:tcPr>
          <w:p w14:paraId="29491CC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4E18EC6"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name="ALLKO" type="xs:nonNegativeInteger"</w:t>
            </w:r>
          </w:p>
        </w:tc>
      </w:tr>
      <w:tr w:rsidR="00EB083D" w:rsidRPr="00882B60" w14:paraId="451A3C19" w14:textId="77777777" w:rsidTr="00F94511">
        <w:tc>
          <w:tcPr>
            <w:tcW w:w="426" w:type="dxa"/>
            <w:tcBorders>
              <w:top w:val="single" w:sz="4" w:space="0" w:color="000000"/>
              <w:left w:val="single" w:sz="4" w:space="0" w:color="000000"/>
              <w:bottom w:val="single" w:sz="4" w:space="0" w:color="000000"/>
            </w:tcBorders>
            <w:shd w:val="clear" w:color="auto" w:fill="auto"/>
          </w:tcPr>
          <w:p w14:paraId="0BCF66B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A32DA1"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609D5D62" w14:textId="77777777" w:rsidTr="00F94511">
        <w:tc>
          <w:tcPr>
            <w:tcW w:w="426" w:type="dxa"/>
            <w:tcBorders>
              <w:top w:val="single" w:sz="4" w:space="0" w:color="000000"/>
              <w:left w:val="single" w:sz="4" w:space="0" w:color="000000"/>
              <w:bottom w:val="single" w:sz="4" w:space="0" w:color="000000"/>
            </w:tcBorders>
            <w:shd w:val="clear" w:color="auto" w:fill="auto"/>
          </w:tcPr>
          <w:p w14:paraId="1A80774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6CC3B9"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name="ALLKP" type="xs:nonNegativeInteger"</w:t>
            </w:r>
          </w:p>
        </w:tc>
      </w:tr>
      <w:tr w:rsidR="00EB083D" w:rsidRPr="00882B60" w14:paraId="7E9CBB90" w14:textId="77777777" w:rsidTr="00F94511">
        <w:tc>
          <w:tcPr>
            <w:tcW w:w="426" w:type="dxa"/>
            <w:tcBorders>
              <w:top w:val="single" w:sz="4" w:space="0" w:color="000000"/>
              <w:left w:val="single" w:sz="4" w:space="0" w:color="000000"/>
              <w:bottom w:val="single" w:sz="4" w:space="0" w:color="000000"/>
            </w:tcBorders>
            <w:shd w:val="clear" w:color="auto" w:fill="auto"/>
          </w:tcPr>
          <w:p w14:paraId="101455E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72FC4C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572E9313" w14:textId="77777777" w:rsidTr="00F94511">
        <w:tc>
          <w:tcPr>
            <w:tcW w:w="426" w:type="dxa"/>
            <w:tcBorders>
              <w:top w:val="single" w:sz="4" w:space="0" w:color="000000"/>
              <w:left w:val="single" w:sz="4" w:space="0" w:color="000000"/>
              <w:bottom w:val="single" w:sz="4" w:space="0" w:color="000000"/>
            </w:tcBorders>
            <w:shd w:val="clear" w:color="auto" w:fill="auto"/>
          </w:tcPr>
          <w:p w14:paraId="5DD4893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DA0A6DF"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name="ALLNOM" type="nominal" use="required"/&gt; </w:t>
            </w:r>
          </w:p>
        </w:tc>
      </w:tr>
      <w:tr w:rsidR="00EB083D" w:rsidRPr="00882B60" w14:paraId="38635A78" w14:textId="77777777" w:rsidTr="00F94511">
        <w:tc>
          <w:tcPr>
            <w:tcW w:w="426" w:type="dxa"/>
            <w:tcBorders>
              <w:top w:val="single" w:sz="4" w:space="0" w:color="000000"/>
              <w:left w:val="single" w:sz="4" w:space="0" w:color="000000"/>
              <w:bottom w:val="single" w:sz="4" w:space="0" w:color="000000"/>
            </w:tcBorders>
            <w:shd w:val="clear" w:color="auto" w:fill="auto"/>
          </w:tcPr>
          <w:p w14:paraId="30CD267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4A09B6"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name="ALLCURR" type="nssmc_c46</w:t>
            </w:r>
            <w:r w:rsidR="00B07822"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CurrencyClass_t"</w:t>
            </w:r>
          </w:p>
        </w:tc>
      </w:tr>
      <w:tr w:rsidR="00EB083D" w:rsidRPr="00882B60" w14:paraId="7B30BFFF" w14:textId="77777777" w:rsidTr="00F94511">
        <w:tc>
          <w:tcPr>
            <w:tcW w:w="426" w:type="dxa"/>
            <w:tcBorders>
              <w:top w:val="single" w:sz="4" w:space="0" w:color="000000"/>
              <w:left w:val="single" w:sz="4" w:space="0" w:color="000000"/>
              <w:bottom w:val="single" w:sz="4" w:space="0" w:color="000000"/>
            </w:tcBorders>
            <w:shd w:val="clear" w:color="auto" w:fill="auto"/>
          </w:tcPr>
          <w:p w14:paraId="56926EC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AB0C98B"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4F81BE6B" w14:textId="77777777" w:rsidTr="00F94511">
        <w:tc>
          <w:tcPr>
            <w:tcW w:w="426" w:type="dxa"/>
            <w:tcBorders>
              <w:top w:val="single" w:sz="4" w:space="0" w:color="000000"/>
              <w:left w:val="single" w:sz="4" w:space="0" w:color="000000"/>
              <w:bottom w:val="single" w:sz="4" w:space="0" w:color="000000"/>
            </w:tcBorders>
            <w:shd w:val="clear" w:color="auto" w:fill="auto"/>
          </w:tcPr>
          <w:p w14:paraId="1842861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1DC0FE"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name="Z_PRYM" type="xs:string"/&gt; </w:t>
            </w:r>
          </w:p>
        </w:tc>
      </w:tr>
      <w:tr w:rsidR="00EB083D" w:rsidRPr="00882B60" w14:paraId="404C1D1E" w14:textId="77777777" w:rsidTr="00F94511">
        <w:tc>
          <w:tcPr>
            <w:tcW w:w="426" w:type="dxa"/>
            <w:tcBorders>
              <w:top w:val="single" w:sz="4" w:space="0" w:color="000000"/>
              <w:left w:val="single" w:sz="4" w:space="0" w:color="000000"/>
              <w:bottom w:val="single" w:sz="4" w:space="0" w:color="000000"/>
            </w:tcBorders>
            <w:shd w:val="clear" w:color="auto" w:fill="auto"/>
          </w:tcPr>
          <w:p w14:paraId="3F72E92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679F04"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11BC9EF0" w14:textId="77777777" w:rsidTr="00F94511">
        <w:tc>
          <w:tcPr>
            <w:tcW w:w="426" w:type="dxa"/>
            <w:tcBorders>
              <w:top w:val="single" w:sz="4" w:space="0" w:color="000000"/>
              <w:left w:val="single" w:sz="4" w:space="0" w:color="000000"/>
              <w:bottom w:val="single" w:sz="4" w:space="0" w:color="000000"/>
            </w:tcBorders>
            <w:shd w:val="clear" w:color="auto" w:fill="auto"/>
          </w:tcPr>
          <w:p w14:paraId="4305D85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4A917F"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name="DTSOblikop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-container"&gt;</w:t>
            </w:r>
          </w:p>
        </w:tc>
      </w:tr>
      <w:tr w:rsidR="00EB083D" w:rsidRPr="00882B60" w14:paraId="4D1C11AC" w14:textId="77777777" w:rsidTr="00F94511">
        <w:tc>
          <w:tcPr>
            <w:tcW w:w="426" w:type="dxa"/>
            <w:tcBorders>
              <w:top w:val="single" w:sz="4" w:space="0" w:color="000000"/>
              <w:left w:val="single" w:sz="4" w:space="0" w:color="000000"/>
              <w:bottom w:val="single" w:sz="4" w:space="0" w:color="000000"/>
            </w:tcBorders>
            <w:shd w:val="clear" w:color="auto" w:fill="auto"/>
          </w:tcPr>
          <w:p w14:paraId="0C2A22F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8B7BE0"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 minOccurs="0" maxOccurs="unbounded"&gt;</w:t>
            </w:r>
          </w:p>
        </w:tc>
      </w:tr>
      <w:tr w:rsidR="00EB083D" w:rsidRPr="00882B60" w14:paraId="038DFF90" w14:textId="77777777" w:rsidTr="00F94511">
        <w:tc>
          <w:tcPr>
            <w:tcW w:w="426" w:type="dxa"/>
            <w:tcBorders>
              <w:top w:val="single" w:sz="4" w:space="0" w:color="000000"/>
              <w:left w:val="single" w:sz="4" w:space="0" w:color="000000"/>
              <w:bottom w:val="single" w:sz="4" w:space="0" w:color="000000"/>
            </w:tcBorders>
            <w:shd w:val="clear" w:color="auto" w:fill="auto"/>
          </w:tcPr>
          <w:p w14:paraId="48DED06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ED9586"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&lt;xs:element name="row" type="DTSOblikop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-row"/&gt;</w:t>
            </w:r>
          </w:p>
        </w:tc>
      </w:tr>
      <w:tr w:rsidR="00EB083D" w:rsidRPr="00882B60" w14:paraId="2C33B603" w14:textId="77777777" w:rsidTr="00F94511">
        <w:tc>
          <w:tcPr>
            <w:tcW w:w="426" w:type="dxa"/>
            <w:tcBorders>
              <w:top w:val="single" w:sz="4" w:space="0" w:color="000000"/>
              <w:left w:val="single" w:sz="4" w:space="0" w:color="000000"/>
              <w:bottom w:val="single" w:sz="4" w:space="0" w:color="000000"/>
            </w:tcBorders>
            <w:shd w:val="clear" w:color="auto" w:fill="auto"/>
          </w:tcPr>
          <w:p w14:paraId="7991EE8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E78D296"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&lt;/xs:sequence&gt;</w:t>
            </w:r>
          </w:p>
        </w:tc>
      </w:tr>
      <w:tr w:rsidR="00EB083D" w:rsidRPr="00882B60" w14:paraId="036A253B" w14:textId="77777777" w:rsidTr="00F94511">
        <w:tc>
          <w:tcPr>
            <w:tcW w:w="426" w:type="dxa"/>
            <w:tcBorders>
              <w:top w:val="single" w:sz="4" w:space="0" w:color="000000"/>
              <w:left w:val="single" w:sz="4" w:space="0" w:color="000000"/>
              <w:bottom w:val="single" w:sz="4" w:space="0" w:color="000000"/>
            </w:tcBorders>
            <w:shd w:val="clear" w:color="auto" w:fill="auto"/>
          </w:tcPr>
          <w:p w14:paraId="56DA4BC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9933F0"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21AF0243" w14:textId="77777777" w:rsidTr="00F94511">
        <w:tc>
          <w:tcPr>
            <w:tcW w:w="426" w:type="dxa"/>
            <w:tcBorders>
              <w:top w:val="single" w:sz="4" w:space="0" w:color="000000"/>
              <w:left w:val="single" w:sz="4" w:space="0" w:color="000000"/>
              <w:bottom w:val="single" w:sz="4" w:space="0" w:color="000000"/>
            </w:tcBorders>
            <w:shd w:val="clear" w:color="auto" w:fill="auto"/>
          </w:tcPr>
          <w:p w14:paraId="1A22EDE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90D6380"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name="DTSVirtdokcp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-row"&gt;</w:t>
            </w:r>
          </w:p>
        </w:tc>
      </w:tr>
      <w:tr w:rsidR="00EB083D" w:rsidRPr="00882B60" w14:paraId="3F696835" w14:textId="77777777" w:rsidTr="00F94511">
        <w:tc>
          <w:tcPr>
            <w:tcW w:w="426" w:type="dxa"/>
            <w:tcBorders>
              <w:top w:val="single" w:sz="4" w:space="0" w:color="000000"/>
              <w:left w:val="single" w:sz="4" w:space="0" w:color="000000"/>
              <w:bottom w:val="single" w:sz="4" w:space="0" w:color="000000"/>
            </w:tcBorders>
            <w:shd w:val="clear" w:color="auto" w:fill="auto"/>
          </w:tcPr>
          <w:p w14:paraId="51F6993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C6164EA"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name="NN" type="xs:positiveInteger"/&gt; </w:t>
            </w:r>
          </w:p>
        </w:tc>
      </w:tr>
      <w:tr w:rsidR="00EB083D" w:rsidRPr="00882B60" w14:paraId="500357A8" w14:textId="77777777" w:rsidTr="00F94511">
        <w:tc>
          <w:tcPr>
            <w:tcW w:w="426" w:type="dxa"/>
            <w:tcBorders>
              <w:top w:val="single" w:sz="4" w:space="0" w:color="000000"/>
              <w:left w:val="single" w:sz="4" w:space="0" w:color="000000"/>
              <w:bottom w:val="single" w:sz="4" w:space="0" w:color="000000"/>
            </w:tcBorders>
            <w:shd w:val="clear" w:color="auto" w:fill="auto"/>
          </w:tcPr>
          <w:p w14:paraId="49CF953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B9B4DC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name="EMEDRPOU" type="Type100" use="required"/&gt; </w:t>
            </w:r>
          </w:p>
        </w:tc>
      </w:tr>
      <w:tr w:rsidR="00EB083D" w:rsidRPr="00882B60" w14:paraId="200C139B" w14:textId="77777777" w:rsidTr="00F94511">
        <w:tc>
          <w:tcPr>
            <w:tcW w:w="426" w:type="dxa"/>
            <w:tcBorders>
              <w:top w:val="single" w:sz="4" w:space="0" w:color="000000"/>
              <w:left w:val="single" w:sz="4" w:space="0" w:color="000000"/>
              <w:bottom w:val="single" w:sz="4" w:space="0" w:color="000000"/>
            </w:tcBorders>
            <w:shd w:val="clear" w:color="auto" w:fill="auto"/>
          </w:tcPr>
          <w:p w14:paraId="2B46A0B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F919B9F"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name="EMNAME" type="Type254" use="required"/&gt; </w:t>
            </w:r>
          </w:p>
        </w:tc>
      </w:tr>
      <w:tr w:rsidR="00EB083D" w:rsidRPr="00882B60" w14:paraId="3333A8DC" w14:textId="77777777" w:rsidTr="00F94511">
        <w:tc>
          <w:tcPr>
            <w:tcW w:w="426" w:type="dxa"/>
            <w:tcBorders>
              <w:top w:val="single" w:sz="4" w:space="0" w:color="000000"/>
              <w:left w:val="single" w:sz="4" w:space="0" w:color="000000"/>
              <w:bottom w:val="single" w:sz="4" w:space="0" w:color="000000"/>
            </w:tcBorders>
            <w:shd w:val="clear" w:color="auto" w:fill="auto"/>
          </w:tcPr>
          <w:p w14:paraId="0A58E9E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12903A"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name="EMLEI" type="Type100"/&gt; </w:t>
            </w:r>
          </w:p>
        </w:tc>
      </w:tr>
      <w:tr w:rsidR="00EB083D" w:rsidRPr="00882B60" w14:paraId="182042B5" w14:textId="77777777" w:rsidTr="00F94511">
        <w:tc>
          <w:tcPr>
            <w:tcW w:w="426" w:type="dxa"/>
            <w:tcBorders>
              <w:top w:val="single" w:sz="4" w:space="0" w:color="000000"/>
              <w:left w:val="single" w:sz="4" w:space="0" w:color="000000"/>
              <w:bottom w:val="single" w:sz="4" w:space="0" w:color="000000"/>
            </w:tcBorders>
            <w:shd w:val="clear" w:color="auto" w:fill="auto"/>
          </w:tcPr>
          <w:p w14:paraId="5FE1C4B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4423D9"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name="CPCODE" type="nssmc_c7</w:t>
            </w:r>
            <w:r w:rsidR="00B07822"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FinInstrClass_t"</w:t>
            </w:r>
          </w:p>
        </w:tc>
      </w:tr>
      <w:tr w:rsidR="00EB083D" w:rsidRPr="00882B60" w14:paraId="0AA851D3" w14:textId="77777777" w:rsidTr="00F94511">
        <w:tc>
          <w:tcPr>
            <w:tcW w:w="426" w:type="dxa"/>
            <w:tcBorders>
              <w:top w:val="single" w:sz="4" w:space="0" w:color="000000"/>
              <w:left w:val="single" w:sz="4" w:space="0" w:color="000000"/>
              <w:bottom w:val="single" w:sz="4" w:space="0" w:color="000000"/>
            </w:tcBorders>
            <w:shd w:val="clear" w:color="auto" w:fill="auto"/>
          </w:tcPr>
          <w:p w14:paraId="28ABCB6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A8253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5EA402F2" w14:textId="77777777" w:rsidTr="00F94511">
        <w:tc>
          <w:tcPr>
            <w:tcW w:w="426" w:type="dxa"/>
            <w:tcBorders>
              <w:top w:val="single" w:sz="4" w:space="0" w:color="000000"/>
              <w:left w:val="single" w:sz="4" w:space="0" w:color="000000"/>
              <w:bottom w:val="single" w:sz="4" w:space="0" w:color="000000"/>
            </w:tcBorders>
            <w:shd w:val="clear" w:color="auto" w:fill="auto"/>
          </w:tcPr>
          <w:p w14:paraId="7657D0E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F56803"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name="CFI" type="Type100"/&gt;  </w:t>
            </w:r>
          </w:p>
        </w:tc>
      </w:tr>
      <w:tr w:rsidR="00EB083D" w:rsidRPr="00882B60" w14:paraId="305A6396" w14:textId="77777777" w:rsidTr="00F94511">
        <w:tc>
          <w:tcPr>
            <w:tcW w:w="426" w:type="dxa"/>
            <w:tcBorders>
              <w:top w:val="single" w:sz="4" w:space="0" w:color="000000"/>
              <w:left w:val="single" w:sz="4" w:space="0" w:color="000000"/>
              <w:bottom w:val="single" w:sz="4" w:space="0" w:color="000000"/>
            </w:tcBorders>
            <w:shd w:val="clear" w:color="auto" w:fill="auto"/>
          </w:tcPr>
          <w:p w14:paraId="5511DF2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AB6BFC"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name="ISIN" type="ISIN"/&gt; </w:t>
            </w:r>
          </w:p>
        </w:tc>
      </w:tr>
      <w:tr w:rsidR="00EB083D" w:rsidRPr="00882B60" w14:paraId="5F0C4E6B" w14:textId="77777777" w:rsidTr="00F94511">
        <w:tc>
          <w:tcPr>
            <w:tcW w:w="426" w:type="dxa"/>
            <w:tcBorders>
              <w:top w:val="single" w:sz="4" w:space="0" w:color="000000"/>
              <w:left w:val="single" w:sz="4" w:space="0" w:color="000000"/>
              <w:bottom w:val="single" w:sz="4" w:space="0" w:color="000000"/>
            </w:tcBorders>
            <w:shd w:val="clear" w:color="auto" w:fill="auto"/>
          </w:tcPr>
          <w:p w14:paraId="16AB3E7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8763CC"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name="CPNOM" type="nominal" use="required"/&gt; </w:t>
            </w:r>
          </w:p>
        </w:tc>
      </w:tr>
      <w:tr w:rsidR="00EB083D" w:rsidRPr="00882B60" w14:paraId="49542ADD" w14:textId="77777777" w:rsidTr="00F94511">
        <w:tc>
          <w:tcPr>
            <w:tcW w:w="426" w:type="dxa"/>
            <w:tcBorders>
              <w:top w:val="single" w:sz="4" w:space="0" w:color="000000"/>
              <w:left w:val="single" w:sz="4" w:space="0" w:color="000000"/>
              <w:bottom w:val="single" w:sz="4" w:space="0" w:color="000000"/>
            </w:tcBorders>
            <w:shd w:val="clear" w:color="auto" w:fill="auto"/>
          </w:tcPr>
          <w:p w14:paraId="7629396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8B4EA1"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name="CPCURR" type="nssmc_c46</w:t>
            </w:r>
            <w:r w:rsidR="00B07822"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CurrencyClass_t"</w:t>
            </w:r>
          </w:p>
        </w:tc>
      </w:tr>
      <w:tr w:rsidR="00EB083D" w:rsidRPr="00882B60" w14:paraId="57C3C7DB" w14:textId="77777777" w:rsidTr="00F94511">
        <w:tc>
          <w:tcPr>
            <w:tcW w:w="426" w:type="dxa"/>
            <w:tcBorders>
              <w:top w:val="single" w:sz="4" w:space="0" w:color="000000"/>
              <w:left w:val="single" w:sz="4" w:space="0" w:color="000000"/>
              <w:bottom w:val="single" w:sz="4" w:space="0" w:color="000000"/>
            </w:tcBorders>
            <w:shd w:val="clear" w:color="auto" w:fill="auto"/>
          </w:tcPr>
          <w:p w14:paraId="3CFD38D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97AD17F"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use="required"/&gt;  </w:t>
            </w:r>
          </w:p>
        </w:tc>
      </w:tr>
      <w:tr w:rsidR="00EB083D" w:rsidRPr="00882B60" w14:paraId="1D6FD339" w14:textId="77777777" w:rsidTr="00F94511">
        <w:tc>
          <w:tcPr>
            <w:tcW w:w="426" w:type="dxa"/>
            <w:tcBorders>
              <w:top w:val="single" w:sz="4" w:space="0" w:color="000000"/>
              <w:left w:val="single" w:sz="4" w:space="0" w:color="000000"/>
              <w:bottom w:val="single" w:sz="4" w:space="0" w:color="000000"/>
            </w:tcBorders>
            <w:shd w:val="clear" w:color="auto" w:fill="auto"/>
          </w:tcPr>
          <w:p w14:paraId="0CD70AC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C5558D"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name="DEPASSET" type="xs:nonNegativeInteger"/&gt;  </w:t>
            </w:r>
          </w:p>
        </w:tc>
      </w:tr>
      <w:tr w:rsidR="00EB083D" w:rsidRPr="00882B60" w14:paraId="694C0FFC" w14:textId="77777777" w:rsidTr="00F94511">
        <w:tc>
          <w:tcPr>
            <w:tcW w:w="426" w:type="dxa"/>
            <w:tcBorders>
              <w:top w:val="single" w:sz="4" w:space="0" w:color="000000"/>
              <w:left w:val="single" w:sz="4" w:space="0" w:color="000000"/>
              <w:bottom w:val="single" w:sz="4" w:space="0" w:color="000000"/>
            </w:tcBorders>
            <w:shd w:val="clear" w:color="auto" w:fill="auto"/>
          </w:tcPr>
          <w:p w14:paraId="6606F2B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9B5657"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name="CLNTTYPE" type="xs:nonNegativeInteger"/&gt;  </w:t>
            </w:r>
          </w:p>
        </w:tc>
      </w:tr>
      <w:tr w:rsidR="00EB083D" w:rsidRPr="00882B60" w14:paraId="474BF395" w14:textId="77777777" w:rsidTr="00F94511">
        <w:tc>
          <w:tcPr>
            <w:tcW w:w="426" w:type="dxa"/>
            <w:tcBorders>
              <w:top w:val="single" w:sz="4" w:space="0" w:color="000000"/>
              <w:left w:val="single" w:sz="4" w:space="0" w:color="000000"/>
              <w:bottom w:val="single" w:sz="4" w:space="0" w:color="000000"/>
            </w:tcBorders>
            <w:shd w:val="clear" w:color="auto" w:fill="auto"/>
          </w:tcPr>
          <w:p w14:paraId="260E223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74398DC"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name="CLNTNAME" type="Type254"/&gt;    </w:t>
            </w:r>
          </w:p>
        </w:tc>
      </w:tr>
      <w:tr w:rsidR="00EB083D" w:rsidRPr="00882B60" w14:paraId="01C60865" w14:textId="77777777" w:rsidTr="00F94511">
        <w:tc>
          <w:tcPr>
            <w:tcW w:w="426" w:type="dxa"/>
            <w:tcBorders>
              <w:top w:val="single" w:sz="4" w:space="0" w:color="000000"/>
              <w:left w:val="single" w:sz="4" w:space="0" w:color="000000"/>
              <w:bottom w:val="single" w:sz="4" w:space="0" w:color="000000"/>
            </w:tcBorders>
            <w:shd w:val="clear" w:color="auto" w:fill="auto"/>
          </w:tcPr>
          <w:p w14:paraId="47CC75C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9CFBE59"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name="CLNTTEDR" type="Type100" /&gt;   </w:t>
            </w:r>
          </w:p>
        </w:tc>
      </w:tr>
      <w:tr w:rsidR="00EB083D" w:rsidRPr="00882B60" w14:paraId="107F5593" w14:textId="77777777" w:rsidTr="00F94511">
        <w:tc>
          <w:tcPr>
            <w:tcW w:w="426" w:type="dxa"/>
            <w:tcBorders>
              <w:top w:val="single" w:sz="4" w:space="0" w:color="000000"/>
              <w:left w:val="single" w:sz="4" w:space="0" w:color="000000"/>
              <w:bottom w:val="single" w:sz="4" w:space="0" w:color="000000"/>
            </w:tcBorders>
            <w:shd w:val="clear" w:color="auto" w:fill="auto"/>
          </w:tcPr>
          <w:p w14:paraId="253CB6A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538D63B"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name="CLNTLEI" type="Type100"/&gt;  </w:t>
            </w:r>
          </w:p>
        </w:tc>
      </w:tr>
      <w:tr w:rsidR="00EB083D" w:rsidRPr="00882B60" w14:paraId="4B0BA26B" w14:textId="77777777" w:rsidTr="00F94511">
        <w:tc>
          <w:tcPr>
            <w:tcW w:w="426" w:type="dxa"/>
            <w:tcBorders>
              <w:top w:val="single" w:sz="4" w:space="0" w:color="000000"/>
              <w:left w:val="single" w:sz="4" w:space="0" w:color="000000"/>
              <w:bottom w:val="single" w:sz="4" w:space="0" w:color="000000"/>
            </w:tcBorders>
            <w:shd w:val="clear" w:color="auto" w:fill="auto"/>
          </w:tcPr>
          <w:p w14:paraId="0002AE7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EBB857"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name="CLNTACCTYPE" type="xs:nonNegativeInteger"/&gt;  </w:t>
            </w:r>
          </w:p>
        </w:tc>
      </w:tr>
      <w:tr w:rsidR="00EB083D" w:rsidRPr="00882B60" w14:paraId="0C388B7C" w14:textId="77777777" w:rsidTr="00F94511">
        <w:tc>
          <w:tcPr>
            <w:tcW w:w="426" w:type="dxa"/>
            <w:tcBorders>
              <w:top w:val="single" w:sz="4" w:space="0" w:color="000000"/>
              <w:left w:val="single" w:sz="4" w:space="0" w:color="000000"/>
              <w:bottom w:val="single" w:sz="4" w:space="0" w:color="000000"/>
            </w:tcBorders>
            <w:shd w:val="clear" w:color="auto" w:fill="auto"/>
          </w:tcPr>
          <w:p w14:paraId="1862CF1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B0870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name="CLNTACCQ" type="xs:nonNegativeInteger"/&gt;   </w:t>
            </w:r>
          </w:p>
        </w:tc>
      </w:tr>
      <w:tr w:rsidR="00EB083D" w:rsidRPr="00882B60" w14:paraId="163A6ED4" w14:textId="77777777" w:rsidTr="00F94511">
        <w:tc>
          <w:tcPr>
            <w:tcW w:w="426" w:type="dxa"/>
            <w:tcBorders>
              <w:top w:val="single" w:sz="4" w:space="0" w:color="000000"/>
              <w:left w:val="single" w:sz="4" w:space="0" w:color="000000"/>
              <w:bottom w:val="single" w:sz="4" w:space="0" w:color="000000"/>
            </w:tcBorders>
            <w:shd w:val="clear" w:color="auto" w:fill="auto"/>
          </w:tcPr>
          <w:p w14:paraId="704BBE2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CAE18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name="ALCLNTCP" type="xs:nonNegativeInteger"/&gt;   </w:t>
            </w:r>
          </w:p>
        </w:tc>
      </w:tr>
      <w:tr w:rsidR="00EB083D" w:rsidRPr="00882B60" w14:paraId="467BB8F5" w14:textId="77777777" w:rsidTr="00F94511">
        <w:tc>
          <w:tcPr>
            <w:tcW w:w="426" w:type="dxa"/>
            <w:tcBorders>
              <w:top w:val="single" w:sz="4" w:space="0" w:color="000000"/>
              <w:left w:val="single" w:sz="4" w:space="0" w:color="000000"/>
              <w:bottom w:val="single" w:sz="4" w:space="0" w:color="000000"/>
            </w:tcBorders>
            <w:shd w:val="clear" w:color="auto" w:fill="auto"/>
          </w:tcPr>
          <w:p w14:paraId="5ABA87B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F65DDD" w14:textId="28CAB201"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name="ALCPVALUE" type="</w:t>
            </w:r>
            <w:r w:rsidR="00515FF6" w:rsidRPr="00882B60">
              <w:rPr>
                <w:rFonts w:ascii="Courier New" w:hAnsi="Courier New" w:cs="Courier New"/>
                <w:color w:val="000000" w:themeColor="text1"/>
                <w:sz w:val="18"/>
                <w:szCs w:val="18"/>
                <w:lang w:val="en-US"/>
              </w:rPr>
              <w:t>money</w:t>
            </w:r>
            <w:r w:rsidRPr="00882B60">
              <w:rPr>
                <w:rFonts w:ascii="Courier New" w:hAnsi="Courier New" w:cs="Courier New"/>
                <w:color w:val="000000" w:themeColor="text1"/>
                <w:sz w:val="18"/>
                <w:szCs w:val="18"/>
              </w:rPr>
              <w:t xml:space="preserve">"/&gt; </w:t>
            </w:r>
          </w:p>
        </w:tc>
      </w:tr>
      <w:tr w:rsidR="00EB083D" w:rsidRPr="00882B60" w14:paraId="2B5ADB20" w14:textId="77777777" w:rsidTr="00F94511">
        <w:tc>
          <w:tcPr>
            <w:tcW w:w="426" w:type="dxa"/>
            <w:tcBorders>
              <w:top w:val="single" w:sz="4" w:space="0" w:color="000000"/>
              <w:left w:val="single" w:sz="4" w:space="0" w:color="000000"/>
              <w:bottom w:val="single" w:sz="4" w:space="0" w:color="000000"/>
            </w:tcBorders>
            <w:shd w:val="clear" w:color="auto" w:fill="auto"/>
          </w:tcPr>
          <w:p w14:paraId="1373686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78B8EB"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name="ALCPCURR" type="nssmc_c46</w:t>
            </w:r>
            <w:r w:rsidR="00B07822" w:rsidRPr="00882B60">
              <w:rPr>
                <w:rFonts w:ascii="Courier New" w:hAnsi="Courier New" w:cs="Courier New"/>
                <w:color w:val="000000" w:themeColor="text1"/>
                <w:sz w:val="18"/>
                <w:szCs w:val="18"/>
              </w:rPr>
              <w:t>_</w:t>
            </w:r>
            <w:r w:rsidRPr="00882B60">
              <w:rPr>
                <w:rFonts w:ascii="Courier New" w:hAnsi="Courier New" w:cs="Courier New"/>
                <w:color w:val="000000" w:themeColor="text1"/>
                <w:sz w:val="18"/>
                <w:szCs w:val="18"/>
              </w:rPr>
              <w:t xml:space="preserve">CurrencyClass_t"/&gt;  </w:t>
            </w:r>
          </w:p>
        </w:tc>
      </w:tr>
      <w:tr w:rsidR="00EB083D" w:rsidRPr="00882B60" w14:paraId="089D138A" w14:textId="77777777" w:rsidTr="00F94511">
        <w:tc>
          <w:tcPr>
            <w:tcW w:w="426" w:type="dxa"/>
            <w:tcBorders>
              <w:top w:val="single" w:sz="4" w:space="0" w:color="000000"/>
              <w:left w:val="single" w:sz="4" w:space="0" w:color="000000"/>
              <w:bottom w:val="single" w:sz="4" w:space="0" w:color="000000"/>
            </w:tcBorders>
            <w:shd w:val="clear" w:color="auto" w:fill="auto"/>
          </w:tcPr>
          <w:p w14:paraId="5795269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FF6C2D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name="Z_PRYM" type="xs:string"/&gt; </w:t>
            </w:r>
          </w:p>
        </w:tc>
      </w:tr>
      <w:tr w:rsidR="00EB083D" w:rsidRPr="00882B60" w14:paraId="1300917C" w14:textId="77777777" w:rsidTr="00F94511">
        <w:tc>
          <w:tcPr>
            <w:tcW w:w="426" w:type="dxa"/>
            <w:tcBorders>
              <w:top w:val="single" w:sz="4" w:space="0" w:color="000000"/>
              <w:left w:val="single" w:sz="4" w:space="0" w:color="000000"/>
              <w:bottom w:val="single" w:sz="4" w:space="0" w:color="000000"/>
            </w:tcBorders>
            <w:shd w:val="clear" w:color="auto" w:fill="auto"/>
          </w:tcPr>
          <w:p w14:paraId="0D03446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1646196"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72621AAA" w14:textId="77777777" w:rsidTr="00F94511">
        <w:tc>
          <w:tcPr>
            <w:tcW w:w="426" w:type="dxa"/>
            <w:tcBorders>
              <w:top w:val="single" w:sz="4" w:space="0" w:color="000000"/>
              <w:left w:val="single" w:sz="4" w:space="0" w:color="000000"/>
              <w:bottom w:val="single" w:sz="4" w:space="0" w:color="000000"/>
            </w:tcBorders>
            <w:shd w:val="clear" w:color="auto" w:fill="auto"/>
          </w:tcPr>
          <w:p w14:paraId="17D9FB4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08A3D6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name="DTSVirtdokcp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-container"&gt;</w:t>
            </w:r>
          </w:p>
        </w:tc>
      </w:tr>
      <w:tr w:rsidR="00EB083D" w:rsidRPr="00882B60" w14:paraId="304BA9BA" w14:textId="77777777" w:rsidTr="00F94511">
        <w:tc>
          <w:tcPr>
            <w:tcW w:w="426" w:type="dxa"/>
            <w:tcBorders>
              <w:top w:val="single" w:sz="4" w:space="0" w:color="000000"/>
              <w:left w:val="single" w:sz="4" w:space="0" w:color="000000"/>
              <w:bottom w:val="single" w:sz="4" w:space="0" w:color="000000"/>
            </w:tcBorders>
            <w:shd w:val="clear" w:color="auto" w:fill="auto"/>
          </w:tcPr>
          <w:p w14:paraId="38A5D6D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D2F7295"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 minOccurs="0" maxOccurs="unbounded"&gt;</w:t>
            </w:r>
          </w:p>
        </w:tc>
      </w:tr>
      <w:tr w:rsidR="00EB083D" w:rsidRPr="00882B60" w14:paraId="456F3380" w14:textId="77777777" w:rsidTr="00F94511">
        <w:tc>
          <w:tcPr>
            <w:tcW w:w="426" w:type="dxa"/>
            <w:tcBorders>
              <w:top w:val="single" w:sz="4" w:space="0" w:color="000000"/>
              <w:left w:val="single" w:sz="4" w:space="0" w:color="000000"/>
              <w:bottom w:val="single" w:sz="4" w:space="0" w:color="000000"/>
            </w:tcBorders>
            <w:shd w:val="clear" w:color="auto" w:fill="auto"/>
          </w:tcPr>
          <w:p w14:paraId="61BB181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198FEAE"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&lt;xs:element name="row" type="DTSVirtdokcp</w:t>
            </w:r>
            <w:r w:rsidRPr="00882B60">
              <w:rPr>
                <w:rFonts w:ascii="Courier New" w:hAnsi="Courier New" w:cs="Courier New"/>
                <w:color w:val="000000" w:themeColor="text1"/>
                <w:sz w:val="18"/>
                <w:szCs w:val="18"/>
                <w:lang w:val="en-US"/>
              </w:rPr>
              <w:t>R</w:t>
            </w:r>
            <w:r w:rsidRPr="00882B60">
              <w:rPr>
                <w:rFonts w:ascii="Courier New" w:hAnsi="Courier New" w:cs="Courier New"/>
                <w:color w:val="000000" w:themeColor="text1"/>
                <w:sz w:val="18"/>
                <w:szCs w:val="18"/>
              </w:rPr>
              <w:t>-row"/&gt;</w:t>
            </w:r>
          </w:p>
        </w:tc>
      </w:tr>
      <w:tr w:rsidR="00EB083D" w:rsidRPr="00882B60" w14:paraId="54BC4412" w14:textId="77777777" w:rsidTr="00F94511">
        <w:tc>
          <w:tcPr>
            <w:tcW w:w="426" w:type="dxa"/>
            <w:tcBorders>
              <w:top w:val="single" w:sz="4" w:space="0" w:color="000000"/>
              <w:left w:val="single" w:sz="4" w:space="0" w:color="000000"/>
              <w:bottom w:val="single" w:sz="4" w:space="0" w:color="000000"/>
            </w:tcBorders>
            <w:shd w:val="clear" w:color="auto" w:fill="auto"/>
          </w:tcPr>
          <w:p w14:paraId="56178A9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2DB66C"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&lt;/xs:sequence&gt;</w:t>
            </w:r>
          </w:p>
        </w:tc>
      </w:tr>
      <w:tr w:rsidR="00EB083D" w:rsidRPr="00882B60" w14:paraId="11671572" w14:textId="77777777" w:rsidTr="00F94511">
        <w:tc>
          <w:tcPr>
            <w:tcW w:w="426" w:type="dxa"/>
            <w:tcBorders>
              <w:top w:val="single" w:sz="4" w:space="0" w:color="000000"/>
              <w:left w:val="single" w:sz="4" w:space="0" w:color="000000"/>
              <w:bottom w:val="single" w:sz="4" w:space="0" w:color="000000"/>
            </w:tcBorders>
            <w:shd w:val="clear" w:color="auto" w:fill="auto"/>
          </w:tcPr>
          <w:p w14:paraId="558C438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107557C" w14:textId="77777777" w:rsidR="00EB083D" w:rsidRPr="00882B60" w:rsidRDefault="00EB083D" w:rsidP="00B90A74">
            <w:pPr>
              <w:spacing w:after="0"/>
              <w:ind w:right="-1"/>
              <w:rPr>
                <w:rFonts w:ascii="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54E90110" w14:textId="77777777" w:rsidTr="00F94511">
        <w:tc>
          <w:tcPr>
            <w:tcW w:w="426" w:type="dxa"/>
            <w:tcBorders>
              <w:top w:val="single" w:sz="4" w:space="0" w:color="000000"/>
              <w:left w:val="single" w:sz="4" w:space="0" w:color="000000"/>
              <w:bottom w:val="single" w:sz="4" w:space="0" w:color="000000"/>
            </w:tcBorders>
            <w:shd w:val="clear" w:color="auto" w:fill="auto"/>
          </w:tcPr>
          <w:p w14:paraId="3AAE6E0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0BF45E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name="DTSPorush-row"&gt;</w:t>
            </w:r>
          </w:p>
        </w:tc>
      </w:tr>
      <w:tr w:rsidR="00EB083D" w:rsidRPr="00882B60" w14:paraId="6C9F182D" w14:textId="77777777" w:rsidTr="00F94511">
        <w:tc>
          <w:tcPr>
            <w:tcW w:w="426" w:type="dxa"/>
            <w:tcBorders>
              <w:top w:val="single" w:sz="4" w:space="0" w:color="000000"/>
              <w:left w:val="single" w:sz="4" w:space="0" w:color="000000"/>
              <w:bottom w:val="single" w:sz="4" w:space="0" w:color="000000"/>
            </w:tcBorders>
            <w:shd w:val="clear" w:color="auto" w:fill="auto"/>
          </w:tcPr>
          <w:p w14:paraId="09DA965C"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1C70F35"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name="NN" type="xs:positiveInteger"/&gt;</w:t>
            </w:r>
          </w:p>
        </w:tc>
      </w:tr>
      <w:tr w:rsidR="00EB083D" w:rsidRPr="00882B60" w14:paraId="26BDAB79" w14:textId="77777777" w:rsidTr="00F94511">
        <w:tc>
          <w:tcPr>
            <w:tcW w:w="426" w:type="dxa"/>
            <w:tcBorders>
              <w:top w:val="single" w:sz="4" w:space="0" w:color="000000"/>
              <w:left w:val="single" w:sz="4" w:space="0" w:color="000000"/>
              <w:bottom w:val="single" w:sz="4" w:space="0" w:color="000000"/>
            </w:tcBorders>
            <w:shd w:val="clear" w:color="auto" w:fill="auto"/>
          </w:tcPr>
          <w:p w14:paraId="2E6F71D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6EB90C"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name="FIO_CHK" type="Type100" use="required"/&gt;</w:t>
            </w:r>
          </w:p>
        </w:tc>
      </w:tr>
      <w:tr w:rsidR="00EB083D" w:rsidRPr="00882B60" w14:paraId="4547CA6F" w14:textId="77777777" w:rsidTr="00F94511">
        <w:tc>
          <w:tcPr>
            <w:tcW w:w="426" w:type="dxa"/>
            <w:tcBorders>
              <w:top w:val="single" w:sz="4" w:space="0" w:color="000000"/>
              <w:left w:val="single" w:sz="4" w:space="0" w:color="000000"/>
              <w:bottom w:val="single" w:sz="4" w:space="0" w:color="000000"/>
            </w:tcBorders>
            <w:shd w:val="clear" w:color="auto" w:fill="auto"/>
          </w:tcPr>
          <w:p w14:paraId="5567F79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091D291"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name="POS_CHK" type="Type100" use="required"/&gt;</w:t>
            </w:r>
          </w:p>
        </w:tc>
      </w:tr>
      <w:tr w:rsidR="00EB083D" w:rsidRPr="00882B60" w14:paraId="7953BDE9" w14:textId="77777777" w:rsidTr="00F94511">
        <w:tc>
          <w:tcPr>
            <w:tcW w:w="426" w:type="dxa"/>
            <w:tcBorders>
              <w:top w:val="single" w:sz="4" w:space="0" w:color="000000"/>
              <w:left w:val="single" w:sz="4" w:space="0" w:color="000000"/>
              <w:bottom w:val="single" w:sz="4" w:space="0" w:color="000000"/>
            </w:tcBorders>
            <w:shd w:val="clear" w:color="auto" w:fill="auto"/>
          </w:tcPr>
          <w:p w14:paraId="6E2DE24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14EDBD0"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name="CRIMDATA" type="xs:date" use="required"/&gt;</w:t>
            </w:r>
          </w:p>
        </w:tc>
      </w:tr>
      <w:tr w:rsidR="00EB083D" w:rsidRPr="00882B60" w14:paraId="371373B5" w14:textId="77777777" w:rsidTr="00F94511">
        <w:tc>
          <w:tcPr>
            <w:tcW w:w="426" w:type="dxa"/>
            <w:tcBorders>
              <w:top w:val="single" w:sz="4" w:space="0" w:color="000000"/>
              <w:left w:val="single" w:sz="4" w:space="0" w:color="000000"/>
              <w:bottom w:val="single" w:sz="4" w:space="0" w:color="000000"/>
            </w:tcBorders>
            <w:shd w:val="clear" w:color="auto" w:fill="auto"/>
          </w:tcPr>
          <w:p w14:paraId="1CA97D8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D41241F"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name="CRIMNO" type="Type100" use="required"/&gt;</w:t>
            </w:r>
          </w:p>
        </w:tc>
      </w:tr>
      <w:tr w:rsidR="00EB083D" w:rsidRPr="00882B60" w14:paraId="45022626" w14:textId="77777777" w:rsidTr="00F94511">
        <w:tc>
          <w:tcPr>
            <w:tcW w:w="426" w:type="dxa"/>
            <w:tcBorders>
              <w:top w:val="single" w:sz="4" w:space="0" w:color="000000"/>
              <w:left w:val="single" w:sz="4" w:space="0" w:color="000000"/>
              <w:bottom w:val="single" w:sz="4" w:space="0" w:color="000000"/>
            </w:tcBorders>
            <w:shd w:val="clear" w:color="auto" w:fill="auto"/>
          </w:tcPr>
          <w:p w14:paraId="004AB44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CF3EE1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name="CRIMINAL" type="xs:string" use="required"/&gt;</w:t>
            </w:r>
          </w:p>
        </w:tc>
      </w:tr>
      <w:tr w:rsidR="00EB083D" w:rsidRPr="00882B60" w14:paraId="5A9C7026" w14:textId="77777777" w:rsidTr="00F94511">
        <w:tc>
          <w:tcPr>
            <w:tcW w:w="426" w:type="dxa"/>
            <w:tcBorders>
              <w:top w:val="single" w:sz="4" w:space="0" w:color="000000"/>
              <w:left w:val="single" w:sz="4" w:space="0" w:color="000000"/>
              <w:bottom w:val="single" w:sz="4" w:space="0" w:color="000000"/>
            </w:tcBorders>
            <w:shd w:val="clear" w:color="auto" w:fill="auto"/>
          </w:tcPr>
          <w:p w14:paraId="7E7E6BB3"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F6A172"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name="CRIMMOV" type="Type254" use="required"/&gt;</w:t>
            </w:r>
          </w:p>
        </w:tc>
      </w:tr>
      <w:tr w:rsidR="00EB083D" w:rsidRPr="00882B60" w14:paraId="40E16B6A" w14:textId="77777777" w:rsidTr="00F94511">
        <w:tc>
          <w:tcPr>
            <w:tcW w:w="426" w:type="dxa"/>
            <w:tcBorders>
              <w:top w:val="single" w:sz="4" w:space="0" w:color="000000"/>
              <w:left w:val="single" w:sz="4" w:space="0" w:color="000000"/>
              <w:bottom w:val="single" w:sz="4" w:space="0" w:color="000000"/>
            </w:tcBorders>
            <w:shd w:val="clear" w:color="auto" w:fill="auto"/>
          </w:tcPr>
          <w:p w14:paraId="3E87449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65E0B3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name="Z_PRYM" type="xs:string"/&gt;</w:t>
            </w:r>
          </w:p>
        </w:tc>
      </w:tr>
      <w:tr w:rsidR="00EB083D" w:rsidRPr="00882B60" w14:paraId="270A72A0" w14:textId="77777777" w:rsidTr="00F94511">
        <w:tc>
          <w:tcPr>
            <w:tcW w:w="426" w:type="dxa"/>
            <w:tcBorders>
              <w:top w:val="single" w:sz="4" w:space="0" w:color="000000"/>
              <w:left w:val="single" w:sz="4" w:space="0" w:color="000000"/>
              <w:bottom w:val="single" w:sz="4" w:space="0" w:color="000000"/>
            </w:tcBorders>
            <w:shd w:val="clear" w:color="auto" w:fill="auto"/>
          </w:tcPr>
          <w:p w14:paraId="22E295F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99F8050"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EB083D" w:rsidRPr="00882B60" w14:paraId="65F65122" w14:textId="77777777" w:rsidTr="00F94511">
        <w:tc>
          <w:tcPr>
            <w:tcW w:w="426" w:type="dxa"/>
            <w:tcBorders>
              <w:top w:val="single" w:sz="4" w:space="0" w:color="000000"/>
              <w:left w:val="single" w:sz="4" w:space="0" w:color="000000"/>
              <w:bottom w:val="single" w:sz="4" w:space="0" w:color="000000"/>
            </w:tcBorders>
            <w:shd w:val="clear" w:color="auto" w:fill="auto"/>
          </w:tcPr>
          <w:p w14:paraId="56DC3DB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A395ECA"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name="DTSPorush-container"&gt;</w:t>
            </w:r>
          </w:p>
        </w:tc>
      </w:tr>
      <w:tr w:rsidR="00EB083D" w:rsidRPr="00882B60" w14:paraId="0071EDF5" w14:textId="77777777" w:rsidTr="00F94511">
        <w:tc>
          <w:tcPr>
            <w:tcW w:w="426" w:type="dxa"/>
            <w:tcBorders>
              <w:top w:val="single" w:sz="4" w:space="0" w:color="000000"/>
              <w:left w:val="single" w:sz="4" w:space="0" w:color="000000"/>
              <w:bottom w:val="single" w:sz="4" w:space="0" w:color="000000"/>
            </w:tcBorders>
            <w:shd w:val="clear" w:color="auto" w:fill="auto"/>
          </w:tcPr>
          <w:p w14:paraId="359378D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58EC03D"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 minOccurs="0" maxOccurs="unbounded"&gt;</w:t>
            </w:r>
          </w:p>
        </w:tc>
      </w:tr>
      <w:tr w:rsidR="00EB083D" w:rsidRPr="00882B60" w14:paraId="7BE4E8C2" w14:textId="77777777" w:rsidTr="00F94511">
        <w:tc>
          <w:tcPr>
            <w:tcW w:w="426" w:type="dxa"/>
            <w:tcBorders>
              <w:top w:val="single" w:sz="4" w:space="0" w:color="000000"/>
              <w:left w:val="single" w:sz="4" w:space="0" w:color="000000"/>
              <w:bottom w:val="single" w:sz="4" w:space="0" w:color="000000"/>
            </w:tcBorders>
            <w:shd w:val="clear" w:color="auto" w:fill="auto"/>
          </w:tcPr>
          <w:p w14:paraId="2DC284F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7454C6"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name="row" type="DTSPorush-row"/&gt;</w:t>
            </w:r>
          </w:p>
        </w:tc>
      </w:tr>
      <w:tr w:rsidR="00EB083D" w:rsidRPr="00882B60" w14:paraId="0DD8C311" w14:textId="77777777" w:rsidTr="00F94511">
        <w:tc>
          <w:tcPr>
            <w:tcW w:w="426" w:type="dxa"/>
            <w:tcBorders>
              <w:top w:val="single" w:sz="4" w:space="0" w:color="000000"/>
              <w:left w:val="single" w:sz="4" w:space="0" w:color="000000"/>
              <w:bottom w:val="single" w:sz="4" w:space="0" w:color="000000"/>
            </w:tcBorders>
            <w:shd w:val="clear" w:color="auto" w:fill="auto"/>
          </w:tcPr>
          <w:p w14:paraId="17C2653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7B174C1"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&lt;/xs:sequence&gt;</w:t>
            </w:r>
          </w:p>
        </w:tc>
      </w:tr>
      <w:tr w:rsidR="00EB083D" w:rsidRPr="00882B60" w14:paraId="2695D422" w14:textId="77777777" w:rsidTr="00F94511">
        <w:tc>
          <w:tcPr>
            <w:tcW w:w="426" w:type="dxa"/>
            <w:tcBorders>
              <w:top w:val="single" w:sz="4" w:space="0" w:color="000000"/>
              <w:left w:val="single" w:sz="4" w:space="0" w:color="000000"/>
              <w:bottom w:val="single" w:sz="4" w:space="0" w:color="000000"/>
            </w:tcBorders>
            <w:shd w:val="clear" w:color="auto" w:fill="auto"/>
          </w:tcPr>
          <w:p w14:paraId="4FC02A6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A28B43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EB083D" w:rsidRPr="00882B60" w14:paraId="38CA90E9" w14:textId="77777777" w:rsidTr="00F94511">
        <w:tc>
          <w:tcPr>
            <w:tcW w:w="426" w:type="dxa"/>
            <w:tcBorders>
              <w:top w:val="single" w:sz="4" w:space="0" w:color="000000"/>
              <w:left w:val="single" w:sz="4" w:space="0" w:color="000000"/>
              <w:bottom w:val="single" w:sz="4" w:space="0" w:color="000000"/>
            </w:tcBorders>
            <w:shd w:val="clear" w:color="auto" w:fill="auto"/>
          </w:tcPr>
          <w:p w14:paraId="5CF7DA6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B821774"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name="DTSRegisters-row"&gt;</w:t>
            </w:r>
          </w:p>
        </w:tc>
      </w:tr>
      <w:tr w:rsidR="00EB083D" w:rsidRPr="00882B60" w14:paraId="61D1E614" w14:textId="77777777" w:rsidTr="00F94511">
        <w:tc>
          <w:tcPr>
            <w:tcW w:w="426" w:type="dxa"/>
            <w:tcBorders>
              <w:top w:val="single" w:sz="4" w:space="0" w:color="000000"/>
              <w:left w:val="single" w:sz="4" w:space="0" w:color="000000"/>
              <w:bottom w:val="single" w:sz="4" w:space="0" w:color="000000"/>
            </w:tcBorders>
            <w:shd w:val="clear" w:color="auto" w:fill="auto"/>
          </w:tcPr>
          <w:p w14:paraId="4E26175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659E5CE"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name="NN" type="xs:positiveInteger"/&gt; </w:t>
            </w:r>
          </w:p>
        </w:tc>
      </w:tr>
      <w:tr w:rsidR="00EB083D" w:rsidRPr="00882B60" w14:paraId="551DEA3F" w14:textId="77777777" w:rsidTr="00F94511">
        <w:tc>
          <w:tcPr>
            <w:tcW w:w="426" w:type="dxa"/>
            <w:tcBorders>
              <w:top w:val="single" w:sz="4" w:space="0" w:color="000000"/>
              <w:left w:val="single" w:sz="4" w:space="0" w:color="000000"/>
              <w:bottom w:val="single" w:sz="4" w:space="0" w:color="000000"/>
            </w:tcBorders>
            <w:shd w:val="clear" w:color="auto" w:fill="auto"/>
          </w:tcPr>
          <w:p w14:paraId="4C7469B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908E3F5"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name="EMNAME" type="Type254" use="required"/&gt; </w:t>
            </w:r>
          </w:p>
        </w:tc>
      </w:tr>
      <w:tr w:rsidR="00EB083D" w:rsidRPr="00882B60" w14:paraId="762C62DF" w14:textId="77777777" w:rsidTr="00F94511">
        <w:tc>
          <w:tcPr>
            <w:tcW w:w="426" w:type="dxa"/>
            <w:tcBorders>
              <w:top w:val="single" w:sz="4" w:space="0" w:color="000000"/>
              <w:left w:val="single" w:sz="4" w:space="0" w:color="000000"/>
              <w:bottom w:val="single" w:sz="4" w:space="0" w:color="000000"/>
            </w:tcBorders>
            <w:shd w:val="clear" w:color="auto" w:fill="auto"/>
          </w:tcPr>
          <w:p w14:paraId="77B04E3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1B5CAA8"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name="EMEDRPOU" type="Type100" use="required"/&gt; </w:t>
            </w:r>
          </w:p>
        </w:tc>
      </w:tr>
      <w:tr w:rsidR="00EB083D" w:rsidRPr="00882B60" w14:paraId="32F32F7A" w14:textId="77777777" w:rsidTr="00F94511">
        <w:tc>
          <w:tcPr>
            <w:tcW w:w="426" w:type="dxa"/>
            <w:tcBorders>
              <w:top w:val="single" w:sz="4" w:space="0" w:color="000000"/>
              <w:left w:val="single" w:sz="4" w:space="0" w:color="000000"/>
              <w:bottom w:val="single" w:sz="4" w:space="0" w:color="000000"/>
            </w:tcBorders>
            <w:shd w:val="clear" w:color="auto" w:fill="auto"/>
          </w:tcPr>
          <w:p w14:paraId="1FDA0F0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B7F6FDD"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name="EMLEI" type="Type100" use="required"/&gt;  </w:t>
            </w:r>
          </w:p>
        </w:tc>
      </w:tr>
      <w:tr w:rsidR="00EB083D" w:rsidRPr="00882B60" w14:paraId="11FF1868" w14:textId="77777777" w:rsidTr="00F94511">
        <w:tc>
          <w:tcPr>
            <w:tcW w:w="426" w:type="dxa"/>
            <w:tcBorders>
              <w:top w:val="single" w:sz="4" w:space="0" w:color="000000"/>
              <w:left w:val="single" w:sz="4" w:space="0" w:color="000000"/>
              <w:bottom w:val="single" w:sz="4" w:space="0" w:color="000000"/>
            </w:tcBorders>
            <w:shd w:val="clear" w:color="auto" w:fill="auto"/>
          </w:tcPr>
          <w:p w14:paraId="36712C0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EB28758"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name="REGCAUSE" type="xs:nonNegativeInteger"/&gt; </w:t>
            </w:r>
          </w:p>
        </w:tc>
      </w:tr>
      <w:tr w:rsidR="00EB083D" w:rsidRPr="00882B60" w14:paraId="71566560" w14:textId="77777777" w:rsidTr="00F94511">
        <w:tc>
          <w:tcPr>
            <w:tcW w:w="426" w:type="dxa"/>
            <w:tcBorders>
              <w:top w:val="single" w:sz="4" w:space="0" w:color="000000"/>
              <w:left w:val="single" w:sz="4" w:space="0" w:color="000000"/>
              <w:bottom w:val="single" w:sz="4" w:space="0" w:color="000000"/>
            </w:tcBorders>
            <w:shd w:val="clear" w:color="auto" w:fill="auto"/>
          </w:tcPr>
          <w:p w14:paraId="025814A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81D9128"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name="REGDATE" type="xs:date"/&gt;  </w:t>
            </w:r>
          </w:p>
        </w:tc>
      </w:tr>
      <w:tr w:rsidR="00EB083D" w:rsidRPr="00882B60" w14:paraId="36C022DD" w14:textId="77777777" w:rsidTr="00F94511">
        <w:tc>
          <w:tcPr>
            <w:tcW w:w="426" w:type="dxa"/>
            <w:tcBorders>
              <w:top w:val="single" w:sz="4" w:space="0" w:color="000000"/>
              <w:left w:val="single" w:sz="4" w:space="0" w:color="000000"/>
              <w:bottom w:val="single" w:sz="4" w:space="0" w:color="000000"/>
            </w:tcBorders>
            <w:shd w:val="clear" w:color="auto" w:fill="auto"/>
          </w:tcPr>
          <w:p w14:paraId="1A7C0D6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41AE496"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name="RRECIVEDATE" type="xs:date"/&gt; </w:t>
            </w:r>
          </w:p>
        </w:tc>
      </w:tr>
      <w:tr w:rsidR="00EB083D" w:rsidRPr="00882B60" w14:paraId="50BC8E75" w14:textId="77777777" w:rsidTr="00F94511">
        <w:tc>
          <w:tcPr>
            <w:tcW w:w="426" w:type="dxa"/>
            <w:tcBorders>
              <w:top w:val="single" w:sz="4" w:space="0" w:color="000000"/>
              <w:left w:val="single" w:sz="4" w:space="0" w:color="000000"/>
              <w:bottom w:val="single" w:sz="4" w:space="0" w:color="000000"/>
            </w:tcBorders>
            <w:shd w:val="clear" w:color="auto" w:fill="auto"/>
          </w:tcPr>
          <w:p w14:paraId="04063FF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ED1C697"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name="RRECIVER" type="xs:nonNegativeInteger"/&gt; </w:t>
            </w:r>
          </w:p>
        </w:tc>
      </w:tr>
      <w:tr w:rsidR="00EB083D" w:rsidRPr="00882B60" w14:paraId="2AE0A750" w14:textId="77777777" w:rsidTr="00F94511">
        <w:tc>
          <w:tcPr>
            <w:tcW w:w="426" w:type="dxa"/>
            <w:tcBorders>
              <w:top w:val="single" w:sz="4" w:space="0" w:color="000000"/>
              <w:left w:val="single" w:sz="4" w:space="0" w:color="000000"/>
              <w:bottom w:val="single" w:sz="4" w:space="0" w:color="000000"/>
            </w:tcBorders>
            <w:shd w:val="clear" w:color="auto" w:fill="auto"/>
          </w:tcPr>
          <w:p w14:paraId="6CB2053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47F8367"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name="TRANSFERWAY" type="xs:string"/&gt;   </w:t>
            </w:r>
          </w:p>
        </w:tc>
      </w:tr>
      <w:tr w:rsidR="00EB083D" w:rsidRPr="00882B60" w14:paraId="7F9D12C8" w14:textId="77777777" w:rsidTr="00F94511">
        <w:tc>
          <w:tcPr>
            <w:tcW w:w="426" w:type="dxa"/>
            <w:tcBorders>
              <w:top w:val="single" w:sz="4" w:space="0" w:color="000000"/>
              <w:left w:val="single" w:sz="4" w:space="0" w:color="000000"/>
              <w:bottom w:val="single" w:sz="4" w:space="0" w:color="000000"/>
            </w:tcBorders>
            <w:shd w:val="clear" w:color="auto" w:fill="auto"/>
          </w:tcPr>
          <w:p w14:paraId="077F77F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028FDCA"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&lt;xs:attribute name="Z_PRYM" type="xs:string"/&gt; </w:t>
            </w:r>
          </w:p>
        </w:tc>
      </w:tr>
      <w:tr w:rsidR="00EB083D" w:rsidRPr="00882B60" w14:paraId="46B0F92D" w14:textId="77777777" w:rsidTr="00F94511">
        <w:tc>
          <w:tcPr>
            <w:tcW w:w="426" w:type="dxa"/>
            <w:tcBorders>
              <w:top w:val="single" w:sz="4" w:space="0" w:color="000000"/>
              <w:left w:val="single" w:sz="4" w:space="0" w:color="000000"/>
              <w:bottom w:val="single" w:sz="4" w:space="0" w:color="000000"/>
            </w:tcBorders>
            <w:shd w:val="clear" w:color="auto" w:fill="auto"/>
          </w:tcPr>
          <w:p w14:paraId="47E6922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3816949"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180FA6BE" w14:textId="77777777" w:rsidTr="00F94511">
        <w:tc>
          <w:tcPr>
            <w:tcW w:w="426" w:type="dxa"/>
            <w:tcBorders>
              <w:top w:val="single" w:sz="4" w:space="0" w:color="000000"/>
              <w:left w:val="single" w:sz="4" w:space="0" w:color="000000"/>
              <w:bottom w:val="single" w:sz="4" w:space="0" w:color="000000"/>
            </w:tcBorders>
            <w:shd w:val="clear" w:color="auto" w:fill="auto"/>
          </w:tcPr>
          <w:p w14:paraId="0E53FD4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7295787"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 name="DTSRegisters-container"&gt;</w:t>
            </w:r>
          </w:p>
        </w:tc>
      </w:tr>
      <w:tr w:rsidR="00EB083D" w:rsidRPr="00882B60" w14:paraId="0CCC0248" w14:textId="77777777" w:rsidTr="00F94511">
        <w:tc>
          <w:tcPr>
            <w:tcW w:w="426" w:type="dxa"/>
            <w:tcBorders>
              <w:top w:val="single" w:sz="4" w:space="0" w:color="000000"/>
              <w:left w:val="single" w:sz="4" w:space="0" w:color="000000"/>
              <w:bottom w:val="single" w:sz="4" w:space="0" w:color="000000"/>
            </w:tcBorders>
            <w:shd w:val="clear" w:color="auto" w:fill="auto"/>
          </w:tcPr>
          <w:p w14:paraId="2B7C928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50F08A8"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 minOccurs="0" maxOccurs="unbounded"&gt;</w:t>
            </w:r>
          </w:p>
        </w:tc>
      </w:tr>
      <w:tr w:rsidR="00EB083D" w:rsidRPr="00882B60" w14:paraId="14C9427A" w14:textId="77777777" w:rsidTr="00F94511">
        <w:tc>
          <w:tcPr>
            <w:tcW w:w="426" w:type="dxa"/>
            <w:tcBorders>
              <w:top w:val="single" w:sz="4" w:space="0" w:color="000000"/>
              <w:left w:val="single" w:sz="4" w:space="0" w:color="000000"/>
              <w:bottom w:val="single" w:sz="4" w:space="0" w:color="000000"/>
            </w:tcBorders>
            <w:shd w:val="clear" w:color="auto" w:fill="auto"/>
          </w:tcPr>
          <w:p w14:paraId="09803131"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5EBDEA6"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&lt;xs:element name="row" type="DTSRegisters-row"/&gt;</w:t>
            </w:r>
          </w:p>
        </w:tc>
      </w:tr>
      <w:tr w:rsidR="00EB083D" w:rsidRPr="00882B60" w14:paraId="71ABF406" w14:textId="77777777" w:rsidTr="00F94511">
        <w:tc>
          <w:tcPr>
            <w:tcW w:w="426" w:type="dxa"/>
            <w:tcBorders>
              <w:top w:val="single" w:sz="4" w:space="0" w:color="000000"/>
              <w:left w:val="single" w:sz="4" w:space="0" w:color="000000"/>
              <w:bottom w:val="single" w:sz="4" w:space="0" w:color="000000"/>
            </w:tcBorders>
            <w:shd w:val="clear" w:color="auto" w:fill="auto"/>
          </w:tcPr>
          <w:p w14:paraId="0807F054"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39B8E39"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&lt;/xs:sequence&gt;</w:t>
            </w:r>
          </w:p>
        </w:tc>
      </w:tr>
      <w:tr w:rsidR="00EB083D" w:rsidRPr="00882B60" w14:paraId="5CBE1EA3" w14:textId="77777777" w:rsidTr="00F94511">
        <w:tc>
          <w:tcPr>
            <w:tcW w:w="426" w:type="dxa"/>
            <w:tcBorders>
              <w:top w:val="single" w:sz="4" w:space="0" w:color="000000"/>
              <w:left w:val="single" w:sz="4" w:space="0" w:color="000000"/>
              <w:bottom w:val="single" w:sz="4" w:space="0" w:color="000000"/>
            </w:tcBorders>
            <w:shd w:val="clear" w:color="auto" w:fill="auto"/>
          </w:tcPr>
          <w:p w14:paraId="6CBD89C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E5BA462" w14:textId="77777777" w:rsidR="00EB083D" w:rsidRPr="00882B60" w:rsidRDefault="00EB083D" w:rsidP="00B90A74">
            <w:pPr>
              <w:spacing w:after="0"/>
              <w:ind w:right="-1"/>
              <w:rPr>
                <w:rFonts w:ascii="Courier New" w:eastAsia="Courier New" w:hAnsi="Courier New" w:cs="Courier New"/>
                <w:color w:val="000000" w:themeColor="text1"/>
                <w:sz w:val="18"/>
                <w:szCs w:val="18"/>
              </w:rPr>
            </w:pPr>
            <w:r w:rsidRPr="00882B60">
              <w:rPr>
                <w:rFonts w:ascii="Courier New" w:hAnsi="Courier New" w:cs="Courier New"/>
                <w:color w:val="000000" w:themeColor="text1"/>
                <w:sz w:val="18"/>
                <w:szCs w:val="18"/>
              </w:rPr>
              <w:t xml:space="preserve">  &lt;/xs:complexType&gt;</w:t>
            </w:r>
          </w:p>
        </w:tc>
      </w:tr>
      <w:tr w:rsidR="00EB083D" w:rsidRPr="00882B60" w14:paraId="71CC1A0C" w14:textId="77777777" w:rsidTr="00F94511">
        <w:tc>
          <w:tcPr>
            <w:tcW w:w="426" w:type="dxa"/>
            <w:tcBorders>
              <w:top w:val="single" w:sz="4" w:space="0" w:color="000000"/>
              <w:left w:val="single" w:sz="4" w:space="0" w:color="000000"/>
              <w:bottom w:val="single" w:sz="4" w:space="0" w:color="000000"/>
            </w:tcBorders>
            <w:shd w:val="clear" w:color="auto" w:fill="auto"/>
          </w:tcPr>
          <w:p w14:paraId="04AA47A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38BB5DA"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name="DTSSave-row"&gt;</w:t>
            </w:r>
          </w:p>
        </w:tc>
      </w:tr>
      <w:tr w:rsidR="00EB083D" w:rsidRPr="00882B60" w14:paraId="3B539AA0" w14:textId="77777777" w:rsidTr="00F94511">
        <w:tc>
          <w:tcPr>
            <w:tcW w:w="426" w:type="dxa"/>
            <w:tcBorders>
              <w:top w:val="single" w:sz="4" w:space="0" w:color="000000"/>
              <w:left w:val="single" w:sz="4" w:space="0" w:color="000000"/>
              <w:bottom w:val="single" w:sz="4" w:space="0" w:color="000000"/>
            </w:tcBorders>
            <w:shd w:val="clear" w:color="auto" w:fill="auto"/>
          </w:tcPr>
          <w:p w14:paraId="3E1044DB"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12E613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name="Z_EDRPOU" type="EDRPOU"/&gt;</w:t>
            </w:r>
          </w:p>
        </w:tc>
      </w:tr>
      <w:tr w:rsidR="00EB083D" w:rsidRPr="00882B60" w14:paraId="1E666BD4" w14:textId="77777777" w:rsidTr="00F94511">
        <w:tc>
          <w:tcPr>
            <w:tcW w:w="426" w:type="dxa"/>
            <w:tcBorders>
              <w:top w:val="single" w:sz="4" w:space="0" w:color="000000"/>
              <w:left w:val="single" w:sz="4" w:space="0" w:color="000000"/>
              <w:bottom w:val="single" w:sz="4" w:space="0" w:color="000000"/>
            </w:tcBorders>
            <w:shd w:val="clear" w:color="auto" w:fill="auto"/>
          </w:tcPr>
          <w:p w14:paraId="115FAF57"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1ED64D76"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name="Z_NAME" type="Type254"/&gt;</w:t>
            </w:r>
          </w:p>
        </w:tc>
      </w:tr>
      <w:tr w:rsidR="00EB083D" w:rsidRPr="00882B60" w14:paraId="24A6B0EE" w14:textId="77777777" w:rsidTr="00F94511">
        <w:tc>
          <w:tcPr>
            <w:tcW w:w="426" w:type="dxa"/>
            <w:tcBorders>
              <w:top w:val="single" w:sz="4" w:space="0" w:color="000000"/>
              <w:left w:val="single" w:sz="4" w:space="0" w:color="000000"/>
              <w:bottom w:val="single" w:sz="4" w:space="0" w:color="000000"/>
            </w:tcBorders>
            <w:shd w:val="clear" w:color="auto" w:fill="auto"/>
          </w:tcPr>
          <w:p w14:paraId="5A437430"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8CD3CE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name="SAVEDT" type="xs:date"/&gt;</w:t>
            </w:r>
          </w:p>
        </w:tc>
      </w:tr>
      <w:tr w:rsidR="00EB083D" w:rsidRPr="00882B60" w14:paraId="289695D2" w14:textId="77777777" w:rsidTr="00F94511">
        <w:tc>
          <w:tcPr>
            <w:tcW w:w="426" w:type="dxa"/>
            <w:tcBorders>
              <w:top w:val="single" w:sz="4" w:space="0" w:color="000000"/>
              <w:left w:val="single" w:sz="4" w:space="0" w:color="000000"/>
              <w:bottom w:val="single" w:sz="4" w:space="0" w:color="000000"/>
            </w:tcBorders>
            <w:shd w:val="clear" w:color="auto" w:fill="auto"/>
          </w:tcPr>
          <w:p w14:paraId="29DE5EB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52E4A4E4"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name="DATAKIND" type="DataKindType"/&gt;</w:t>
            </w:r>
          </w:p>
        </w:tc>
      </w:tr>
      <w:tr w:rsidR="00EB083D" w:rsidRPr="00882B60" w14:paraId="2400E73D" w14:textId="77777777" w:rsidTr="00F94511">
        <w:tc>
          <w:tcPr>
            <w:tcW w:w="426" w:type="dxa"/>
            <w:tcBorders>
              <w:top w:val="single" w:sz="4" w:space="0" w:color="000000"/>
              <w:left w:val="single" w:sz="4" w:space="0" w:color="000000"/>
              <w:bottom w:val="single" w:sz="4" w:space="0" w:color="000000"/>
            </w:tcBorders>
            <w:shd w:val="clear" w:color="auto" w:fill="auto"/>
          </w:tcPr>
          <w:p w14:paraId="33FE6EB5"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2E9F24A"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name="DOCREF" type="Type100"/&gt;</w:t>
            </w:r>
          </w:p>
        </w:tc>
      </w:tr>
      <w:tr w:rsidR="00EB083D" w:rsidRPr="00882B60" w14:paraId="4E555B13" w14:textId="77777777" w:rsidTr="00F94511">
        <w:tc>
          <w:tcPr>
            <w:tcW w:w="426" w:type="dxa"/>
            <w:tcBorders>
              <w:top w:val="single" w:sz="4" w:space="0" w:color="000000"/>
              <w:left w:val="single" w:sz="4" w:space="0" w:color="000000"/>
              <w:bottom w:val="single" w:sz="4" w:space="0" w:color="000000"/>
            </w:tcBorders>
            <w:shd w:val="clear" w:color="auto" w:fill="auto"/>
          </w:tcPr>
          <w:p w14:paraId="51B3C748"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78F0F0DE"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&lt;xs:attribute name="Z_PRYM" type="xs:string"/&gt;</w:t>
            </w:r>
          </w:p>
        </w:tc>
      </w:tr>
      <w:tr w:rsidR="00EB083D" w:rsidRPr="00882B60" w14:paraId="288B7800" w14:textId="77777777" w:rsidTr="00F94511">
        <w:tc>
          <w:tcPr>
            <w:tcW w:w="426" w:type="dxa"/>
            <w:tcBorders>
              <w:top w:val="single" w:sz="4" w:space="0" w:color="000000"/>
              <w:left w:val="single" w:sz="4" w:space="0" w:color="000000"/>
              <w:bottom w:val="single" w:sz="4" w:space="0" w:color="000000"/>
            </w:tcBorders>
            <w:shd w:val="clear" w:color="auto" w:fill="auto"/>
          </w:tcPr>
          <w:p w14:paraId="3B93CD6E"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03CD386"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EB083D" w:rsidRPr="00882B60" w14:paraId="12E29F50" w14:textId="77777777" w:rsidTr="00F94511">
        <w:tc>
          <w:tcPr>
            <w:tcW w:w="426" w:type="dxa"/>
            <w:tcBorders>
              <w:top w:val="single" w:sz="4" w:space="0" w:color="000000"/>
              <w:left w:val="single" w:sz="4" w:space="0" w:color="000000"/>
              <w:bottom w:val="single" w:sz="4" w:space="0" w:color="000000"/>
            </w:tcBorders>
            <w:shd w:val="clear" w:color="auto" w:fill="auto"/>
          </w:tcPr>
          <w:p w14:paraId="098753F2"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27AC2A61"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 name="DTSSave-container"&gt;</w:t>
            </w:r>
          </w:p>
        </w:tc>
      </w:tr>
      <w:tr w:rsidR="00EB083D" w:rsidRPr="00882B60" w14:paraId="4719F561" w14:textId="77777777" w:rsidTr="00F94511">
        <w:tc>
          <w:tcPr>
            <w:tcW w:w="426" w:type="dxa"/>
            <w:tcBorders>
              <w:top w:val="single" w:sz="4" w:space="0" w:color="000000"/>
              <w:left w:val="single" w:sz="4" w:space="0" w:color="000000"/>
              <w:bottom w:val="single" w:sz="4" w:space="0" w:color="000000"/>
            </w:tcBorders>
            <w:shd w:val="clear" w:color="auto" w:fill="auto"/>
          </w:tcPr>
          <w:p w14:paraId="1B066BE6"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606613FF"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 minOccurs="0" maxOccurs="unbounded"&gt;</w:t>
            </w:r>
          </w:p>
        </w:tc>
      </w:tr>
      <w:tr w:rsidR="00EB083D" w:rsidRPr="00882B60" w14:paraId="583B9B4E" w14:textId="77777777" w:rsidTr="00F94511">
        <w:tc>
          <w:tcPr>
            <w:tcW w:w="426" w:type="dxa"/>
            <w:tcBorders>
              <w:top w:val="single" w:sz="4" w:space="0" w:color="000000"/>
              <w:left w:val="single" w:sz="4" w:space="0" w:color="000000"/>
              <w:bottom w:val="single" w:sz="4" w:space="0" w:color="000000"/>
            </w:tcBorders>
            <w:shd w:val="clear" w:color="auto" w:fill="auto"/>
          </w:tcPr>
          <w:p w14:paraId="49E7589D"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4B3F58B9"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&lt;xs:element name="row" type="DTSSave-row"/&gt;</w:t>
            </w:r>
          </w:p>
        </w:tc>
      </w:tr>
      <w:tr w:rsidR="00EB083D" w:rsidRPr="00882B60" w14:paraId="0A8C4ED7" w14:textId="77777777" w:rsidTr="00F94511">
        <w:tc>
          <w:tcPr>
            <w:tcW w:w="426" w:type="dxa"/>
            <w:tcBorders>
              <w:top w:val="single" w:sz="4" w:space="0" w:color="000000"/>
              <w:left w:val="single" w:sz="4" w:space="0" w:color="000000"/>
              <w:bottom w:val="single" w:sz="4" w:space="0" w:color="000000"/>
            </w:tcBorders>
            <w:shd w:val="clear" w:color="auto" w:fill="auto"/>
          </w:tcPr>
          <w:p w14:paraId="01C1E0F9"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05E05793"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&lt;/xs:sequence&gt;</w:t>
            </w:r>
          </w:p>
        </w:tc>
      </w:tr>
      <w:tr w:rsidR="00EB083D" w:rsidRPr="00882B60" w14:paraId="7D186D23" w14:textId="77777777" w:rsidTr="00F94511">
        <w:tc>
          <w:tcPr>
            <w:tcW w:w="426" w:type="dxa"/>
            <w:tcBorders>
              <w:top w:val="single" w:sz="4" w:space="0" w:color="000000"/>
              <w:left w:val="single" w:sz="4" w:space="0" w:color="000000"/>
              <w:bottom w:val="single" w:sz="4" w:space="0" w:color="000000"/>
            </w:tcBorders>
            <w:shd w:val="clear" w:color="auto" w:fill="auto"/>
          </w:tcPr>
          <w:p w14:paraId="43B94D8F"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lang w:val="en-US"/>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6E15220" w14:textId="77777777" w:rsidR="00EB083D" w:rsidRPr="00882B60" w:rsidRDefault="00EB083D" w:rsidP="00B90A74">
            <w:pPr>
              <w:spacing w:after="0"/>
              <w:ind w:right="-1"/>
              <w:rPr>
                <w:color w:val="000000" w:themeColor="text1"/>
              </w:rPr>
            </w:pPr>
            <w:r w:rsidRPr="00882B60">
              <w:rPr>
                <w:rFonts w:ascii="Courier New" w:eastAsia="Courier New" w:hAnsi="Courier New" w:cs="Courier New"/>
                <w:color w:val="000000" w:themeColor="text1"/>
                <w:sz w:val="18"/>
                <w:szCs w:val="18"/>
              </w:rPr>
              <w:t xml:space="preserve">  </w:t>
            </w:r>
            <w:r w:rsidRPr="00882B60">
              <w:rPr>
                <w:rFonts w:ascii="Courier New" w:hAnsi="Courier New" w:cs="Courier New"/>
                <w:color w:val="000000" w:themeColor="text1"/>
                <w:sz w:val="18"/>
                <w:szCs w:val="18"/>
              </w:rPr>
              <w:t>&lt;/xs:complexType&gt;</w:t>
            </w:r>
          </w:p>
        </w:tc>
      </w:tr>
      <w:tr w:rsidR="00EB083D" w:rsidRPr="00882B60" w14:paraId="6B968A82" w14:textId="77777777" w:rsidTr="00F94511">
        <w:tc>
          <w:tcPr>
            <w:tcW w:w="426" w:type="dxa"/>
            <w:tcBorders>
              <w:top w:val="single" w:sz="4" w:space="0" w:color="000000"/>
              <w:left w:val="single" w:sz="4" w:space="0" w:color="000000"/>
              <w:bottom w:val="single" w:sz="4" w:space="0" w:color="000000"/>
            </w:tcBorders>
            <w:shd w:val="clear" w:color="auto" w:fill="auto"/>
          </w:tcPr>
          <w:p w14:paraId="2D1FDDEA" w14:textId="77777777" w:rsidR="00EB083D" w:rsidRPr="00882B60" w:rsidRDefault="00EB083D" w:rsidP="00BB479E">
            <w:pPr>
              <w:pStyle w:val="a"/>
              <w:numPr>
                <w:ilvl w:val="0"/>
                <w:numId w:val="20"/>
              </w:numPr>
              <w:snapToGrid w:val="0"/>
              <w:spacing w:before="0" w:after="0"/>
              <w:ind w:right="-1"/>
              <w:jc w:val="center"/>
              <w:rPr>
                <w:rFonts w:ascii="Courier New" w:hAnsi="Courier New" w:cs="Courier New"/>
                <w:b w:val="0"/>
                <w:color w:val="000000" w:themeColor="text1"/>
                <w:sz w:val="18"/>
                <w:szCs w:val="18"/>
              </w:rPr>
            </w:pP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14:paraId="3A9119C6" w14:textId="77777777" w:rsidR="00EB083D" w:rsidRPr="00882B60" w:rsidRDefault="00EB083D" w:rsidP="00B90A74">
            <w:pPr>
              <w:spacing w:after="0"/>
              <w:ind w:right="-1"/>
              <w:rPr>
                <w:color w:val="000000" w:themeColor="text1"/>
              </w:rPr>
            </w:pPr>
            <w:r w:rsidRPr="00882B60">
              <w:rPr>
                <w:rFonts w:ascii="Courier New" w:hAnsi="Courier New" w:cs="Courier New"/>
                <w:color w:val="000000" w:themeColor="text1"/>
                <w:sz w:val="18"/>
                <w:szCs w:val="18"/>
              </w:rPr>
              <w:t>&lt;/xs:schema&gt;</w:t>
            </w:r>
          </w:p>
        </w:tc>
      </w:tr>
    </w:tbl>
    <w:p w14:paraId="094C854E" w14:textId="77777777" w:rsidR="00614BF9" w:rsidRPr="00882B60" w:rsidRDefault="00614BF9" w:rsidP="00B90A74">
      <w:pPr>
        <w:pStyle w:val="1"/>
        <w:numPr>
          <w:ilvl w:val="0"/>
          <w:numId w:val="0"/>
        </w:numPr>
        <w:tabs>
          <w:tab w:val="left" w:pos="540"/>
        </w:tabs>
        <w:ind w:right="-1"/>
        <w:rPr>
          <w:color w:val="000000" w:themeColor="text1"/>
          <w:lang w:val="en-US"/>
        </w:rPr>
      </w:pPr>
    </w:p>
    <w:sectPr w:rsidR="00614BF9" w:rsidRPr="00882B60" w:rsidSect="00B90A74">
      <w:pgSz w:w="11906" w:h="16838"/>
      <w:pgMar w:top="709"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CDB7" w14:textId="77777777" w:rsidR="006C1390" w:rsidRDefault="006C1390" w:rsidP="00D971C2">
      <w:pPr>
        <w:spacing w:after="0"/>
      </w:pPr>
      <w:r>
        <w:separator/>
      </w:r>
    </w:p>
  </w:endnote>
  <w:endnote w:type="continuationSeparator" w:id="0">
    <w:p w14:paraId="712B14B4" w14:textId="77777777" w:rsidR="006C1390" w:rsidRDefault="006C1390" w:rsidP="00D971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2954" w14:textId="77777777" w:rsidR="006C1390" w:rsidRDefault="006C1390" w:rsidP="00D971C2">
      <w:pPr>
        <w:spacing w:after="0"/>
      </w:pPr>
      <w:r>
        <w:separator/>
      </w:r>
    </w:p>
  </w:footnote>
  <w:footnote w:type="continuationSeparator" w:id="0">
    <w:p w14:paraId="091B74C6" w14:textId="77777777" w:rsidR="006C1390" w:rsidRDefault="006C1390" w:rsidP="00D971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5760"/>
        </w:tabs>
        <w:ind w:left="5760" w:hanging="360"/>
      </w:pPr>
      <w:rPr>
        <w:b w:val="0"/>
        <w:sz w:val="28"/>
        <w:szCs w:val="28"/>
      </w:rPr>
    </w:lvl>
  </w:abstractNum>
  <w:abstractNum w:abstractNumId="1" w15:restartNumberingAfterBreak="0">
    <w:nsid w:val="00000003"/>
    <w:multiLevelType w:val="singleLevel"/>
    <w:tmpl w:val="57E2E48C"/>
    <w:name w:val="WW8Num2"/>
    <w:lvl w:ilvl="0">
      <w:start w:val="1"/>
      <w:numFmt w:val="decimal"/>
      <w:lvlText w:val="%1."/>
      <w:lvlJc w:val="left"/>
      <w:pPr>
        <w:tabs>
          <w:tab w:val="num" w:pos="720"/>
        </w:tabs>
        <w:ind w:left="720" w:hanging="360"/>
      </w:pPr>
      <w:rPr>
        <w:b w:val="0"/>
        <w:bCs/>
      </w:r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0" w:firstLine="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0" w:firstLine="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0" w:firstLine="0"/>
      </w:pPr>
    </w:lvl>
  </w:abstractNum>
  <w:abstractNum w:abstractNumId="7" w15:restartNumberingAfterBreak="0">
    <w:nsid w:val="00000009"/>
    <w:multiLevelType w:val="singleLevel"/>
    <w:tmpl w:val="9BD81E4A"/>
    <w:name w:val="WW8Num9"/>
    <w:lvl w:ilvl="0">
      <w:start w:val="1"/>
      <w:numFmt w:val="decimal"/>
      <w:lvlText w:val="%1."/>
      <w:lvlJc w:val="left"/>
      <w:pPr>
        <w:tabs>
          <w:tab w:val="num" w:pos="0"/>
        </w:tabs>
        <w:ind w:left="0" w:firstLine="0"/>
      </w:pPr>
      <w:rPr>
        <w:b w:val="0"/>
        <w:bCs/>
      </w:rPr>
    </w:lvl>
  </w:abstractNum>
  <w:abstractNum w:abstractNumId="8" w15:restartNumberingAfterBreak="0">
    <w:nsid w:val="0000000A"/>
    <w:multiLevelType w:val="singleLevel"/>
    <w:tmpl w:val="F80A5CB0"/>
    <w:name w:val="WW8Num10"/>
    <w:lvl w:ilvl="0">
      <w:start w:val="1"/>
      <w:numFmt w:val="decimal"/>
      <w:lvlText w:val="%1."/>
      <w:lvlJc w:val="left"/>
      <w:pPr>
        <w:tabs>
          <w:tab w:val="num" w:pos="0"/>
        </w:tabs>
        <w:ind w:left="0" w:firstLine="0"/>
      </w:pPr>
      <w:rPr>
        <w:b w:val="0"/>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10"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1" w15:restartNumberingAfterBreak="0">
    <w:nsid w:val="0000000D"/>
    <w:multiLevelType w:val="singleLevel"/>
    <w:tmpl w:val="0000000D"/>
    <w:name w:val="WW8Num14"/>
    <w:lvl w:ilvl="0">
      <w:start w:val="1"/>
      <w:numFmt w:val="decimal"/>
      <w:lvlText w:val="%1."/>
      <w:lvlJc w:val="left"/>
      <w:pPr>
        <w:tabs>
          <w:tab w:val="num" w:pos="0"/>
        </w:tabs>
        <w:ind w:left="0" w:firstLine="0"/>
      </w:pPr>
    </w:lvl>
  </w:abstractNum>
  <w:abstractNum w:abstractNumId="12" w15:restartNumberingAfterBreak="0">
    <w:nsid w:val="0000000E"/>
    <w:multiLevelType w:val="singleLevel"/>
    <w:tmpl w:val="0000000E"/>
    <w:name w:val="WW8Num17"/>
    <w:lvl w:ilvl="0">
      <w:start w:val="1"/>
      <w:numFmt w:val="decimal"/>
      <w:lvlText w:val="%1."/>
      <w:lvlJc w:val="left"/>
      <w:pPr>
        <w:tabs>
          <w:tab w:val="num" w:pos="0"/>
        </w:tabs>
        <w:ind w:left="0" w:firstLine="0"/>
      </w:pPr>
    </w:lvl>
  </w:abstractNum>
  <w:abstractNum w:abstractNumId="13" w15:restartNumberingAfterBreak="0">
    <w:nsid w:val="0000000F"/>
    <w:multiLevelType w:val="singleLevel"/>
    <w:tmpl w:val="86F04996"/>
    <w:name w:val="WW8Num19"/>
    <w:lvl w:ilvl="0">
      <w:start w:val="1"/>
      <w:numFmt w:val="decimal"/>
      <w:pStyle w:val="a"/>
      <w:lvlText w:val="Додаток %1."/>
      <w:lvlJc w:val="left"/>
      <w:pPr>
        <w:tabs>
          <w:tab w:val="num" w:pos="4601"/>
        </w:tabs>
        <w:ind w:left="5321" w:hanging="360"/>
      </w:pPr>
      <w:rPr>
        <w:sz w:val="28"/>
        <w:szCs w:val="28"/>
      </w:rPr>
    </w:lvl>
  </w:abstractNum>
  <w:abstractNum w:abstractNumId="14" w15:restartNumberingAfterBreak="0">
    <w:nsid w:val="00000010"/>
    <w:multiLevelType w:val="singleLevel"/>
    <w:tmpl w:val="00000010"/>
    <w:name w:val="WW8Num21"/>
    <w:lvl w:ilvl="0">
      <w:start w:val="1"/>
      <w:numFmt w:val="decimal"/>
      <w:lvlText w:val="%1"/>
      <w:lvlJc w:val="left"/>
      <w:pPr>
        <w:tabs>
          <w:tab w:val="num" w:pos="0"/>
        </w:tabs>
        <w:ind w:left="0" w:firstLine="0"/>
      </w:pPr>
    </w:lvl>
  </w:abstractNum>
  <w:abstractNum w:abstractNumId="15" w15:restartNumberingAfterBreak="0">
    <w:nsid w:val="00000011"/>
    <w:multiLevelType w:val="singleLevel"/>
    <w:tmpl w:val="00000011"/>
    <w:name w:val="WW8Num22"/>
    <w:lvl w:ilvl="0">
      <w:start w:val="1"/>
      <w:numFmt w:val="decimal"/>
      <w:lvlText w:val="%1."/>
      <w:lvlJc w:val="left"/>
      <w:pPr>
        <w:tabs>
          <w:tab w:val="num" w:pos="0"/>
        </w:tabs>
        <w:ind w:left="0" w:firstLine="0"/>
      </w:pPr>
    </w:lvl>
  </w:abstractNum>
  <w:abstractNum w:abstractNumId="16" w15:restartNumberingAfterBreak="0">
    <w:nsid w:val="00000012"/>
    <w:multiLevelType w:val="singleLevel"/>
    <w:tmpl w:val="00000012"/>
    <w:name w:val="WW8Num23"/>
    <w:lvl w:ilvl="0">
      <w:start w:val="1"/>
      <w:numFmt w:val="decimal"/>
      <w:lvlText w:val="%1."/>
      <w:lvlJc w:val="left"/>
      <w:pPr>
        <w:tabs>
          <w:tab w:val="num" w:pos="720"/>
        </w:tabs>
        <w:ind w:left="720" w:hanging="360"/>
      </w:pPr>
    </w:lvl>
  </w:abstractNum>
  <w:abstractNum w:abstractNumId="17" w15:restartNumberingAfterBreak="0">
    <w:nsid w:val="00000013"/>
    <w:multiLevelType w:val="singleLevel"/>
    <w:tmpl w:val="00000013"/>
    <w:name w:val="WW8Num25"/>
    <w:lvl w:ilvl="0">
      <w:start w:val="1"/>
      <w:numFmt w:val="decimal"/>
      <w:lvlText w:val="%1"/>
      <w:lvlJc w:val="left"/>
      <w:pPr>
        <w:tabs>
          <w:tab w:val="num" w:pos="0"/>
        </w:tabs>
        <w:ind w:left="0" w:firstLine="0"/>
      </w:pPr>
    </w:lvl>
  </w:abstractNum>
  <w:abstractNum w:abstractNumId="18" w15:restartNumberingAfterBreak="0">
    <w:nsid w:val="00000014"/>
    <w:multiLevelType w:val="singleLevel"/>
    <w:tmpl w:val="00000014"/>
    <w:name w:val="WW8Num28"/>
    <w:lvl w:ilvl="0">
      <w:start w:val="1"/>
      <w:numFmt w:val="decimal"/>
      <w:lvlText w:val="%1."/>
      <w:lvlJc w:val="left"/>
      <w:pPr>
        <w:tabs>
          <w:tab w:val="num" w:pos="0"/>
        </w:tabs>
        <w:ind w:left="0" w:firstLine="0"/>
      </w:pPr>
    </w:lvl>
  </w:abstractNum>
  <w:abstractNum w:abstractNumId="19" w15:restartNumberingAfterBreak="0">
    <w:nsid w:val="00000015"/>
    <w:multiLevelType w:val="singleLevel"/>
    <w:tmpl w:val="28D615B2"/>
    <w:name w:val="WW8Num29"/>
    <w:lvl w:ilvl="0">
      <w:start w:val="1"/>
      <w:numFmt w:val="decimal"/>
      <w:lvlText w:val="%1."/>
      <w:lvlJc w:val="left"/>
      <w:pPr>
        <w:tabs>
          <w:tab w:val="num" w:pos="720"/>
        </w:tabs>
        <w:ind w:left="720" w:hanging="360"/>
      </w:pPr>
      <w:rPr>
        <w:b w:val="0"/>
        <w:bCs/>
      </w:rPr>
    </w:lvl>
  </w:abstractNum>
  <w:abstractNum w:abstractNumId="20" w15:restartNumberingAfterBreak="0">
    <w:nsid w:val="00000016"/>
    <w:multiLevelType w:val="singleLevel"/>
    <w:tmpl w:val="98D0C998"/>
    <w:name w:val="WW8Num30"/>
    <w:lvl w:ilvl="0">
      <w:start w:val="1"/>
      <w:numFmt w:val="decimal"/>
      <w:lvlText w:val="%1."/>
      <w:lvlJc w:val="left"/>
      <w:pPr>
        <w:tabs>
          <w:tab w:val="num" w:pos="720"/>
        </w:tabs>
        <w:ind w:left="720" w:hanging="360"/>
      </w:pPr>
      <w:rPr>
        <w:b w:val="0"/>
        <w:bCs/>
      </w:rPr>
    </w:lvl>
  </w:abstractNum>
  <w:abstractNum w:abstractNumId="21" w15:restartNumberingAfterBreak="0">
    <w:nsid w:val="00000017"/>
    <w:multiLevelType w:val="singleLevel"/>
    <w:tmpl w:val="00000017"/>
    <w:name w:val="WW8Num31"/>
    <w:lvl w:ilvl="0">
      <w:start w:val="1"/>
      <w:numFmt w:val="decimal"/>
      <w:lvlText w:val="%1."/>
      <w:lvlJc w:val="left"/>
      <w:pPr>
        <w:tabs>
          <w:tab w:val="num" w:pos="0"/>
        </w:tabs>
        <w:ind w:left="0" w:firstLine="0"/>
      </w:pPr>
    </w:lvl>
  </w:abstractNum>
  <w:abstractNum w:abstractNumId="22" w15:restartNumberingAfterBreak="0">
    <w:nsid w:val="00000018"/>
    <w:multiLevelType w:val="singleLevel"/>
    <w:tmpl w:val="6130FC0E"/>
    <w:name w:val="WW8Num32"/>
    <w:lvl w:ilvl="0">
      <w:start w:val="1"/>
      <w:numFmt w:val="decimal"/>
      <w:lvlText w:val="%1."/>
      <w:lvlJc w:val="left"/>
      <w:pPr>
        <w:tabs>
          <w:tab w:val="num" w:pos="0"/>
        </w:tabs>
        <w:ind w:left="0" w:firstLine="0"/>
      </w:pPr>
      <w:rPr>
        <w:b w:val="0"/>
        <w:bCs/>
      </w:rPr>
    </w:lvl>
  </w:abstractNum>
  <w:abstractNum w:abstractNumId="23" w15:restartNumberingAfterBreak="0">
    <w:nsid w:val="00000019"/>
    <w:multiLevelType w:val="singleLevel"/>
    <w:tmpl w:val="00000019"/>
    <w:name w:val="WW8Num33"/>
    <w:lvl w:ilvl="0">
      <w:start w:val="1"/>
      <w:numFmt w:val="bullet"/>
      <w:lvlText w:val="-"/>
      <w:lvlJc w:val="left"/>
      <w:pPr>
        <w:tabs>
          <w:tab w:val="num" w:pos="1080"/>
        </w:tabs>
        <w:ind w:left="1080" w:hanging="360"/>
      </w:pPr>
      <w:rPr>
        <w:rFonts w:ascii="Times New Roman" w:hAnsi="Times New Roman" w:cs="Times New Roman"/>
        <w:sz w:val="24"/>
      </w:rPr>
    </w:lvl>
  </w:abstractNum>
  <w:abstractNum w:abstractNumId="24" w15:restartNumberingAfterBreak="0">
    <w:nsid w:val="0000001A"/>
    <w:multiLevelType w:val="singleLevel"/>
    <w:tmpl w:val="0000001A"/>
    <w:name w:val="WW8Num35"/>
    <w:lvl w:ilvl="0">
      <w:start w:val="1"/>
      <w:numFmt w:val="decimal"/>
      <w:lvlText w:val="%1"/>
      <w:lvlJc w:val="left"/>
      <w:pPr>
        <w:tabs>
          <w:tab w:val="num" w:pos="0"/>
        </w:tabs>
        <w:ind w:left="0" w:firstLine="0"/>
      </w:pPr>
    </w:lvl>
  </w:abstractNum>
  <w:abstractNum w:abstractNumId="25" w15:restartNumberingAfterBreak="0">
    <w:nsid w:val="0000001B"/>
    <w:multiLevelType w:val="singleLevel"/>
    <w:tmpl w:val="D5164924"/>
    <w:name w:val="WW8Num36"/>
    <w:lvl w:ilvl="0">
      <w:start w:val="1"/>
      <w:numFmt w:val="decimal"/>
      <w:lvlText w:val="%1."/>
      <w:lvlJc w:val="left"/>
      <w:pPr>
        <w:tabs>
          <w:tab w:val="num" w:pos="0"/>
        </w:tabs>
        <w:ind w:left="0" w:firstLine="0"/>
      </w:pPr>
      <w:rPr>
        <w:b w:val="0"/>
      </w:rPr>
    </w:lvl>
  </w:abstractNum>
  <w:abstractNum w:abstractNumId="26" w15:restartNumberingAfterBreak="0">
    <w:nsid w:val="0000001C"/>
    <w:multiLevelType w:val="singleLevel"/>
    <w:tmpl w:val="0000001C"/>
    <w:name w:val="WW8Num37"/>
    <w:lvl w:ilvl="0">
      <w:start w:val="1"/>
      <w:numFmt w:val="decimal"/>
      <w:lvlText w:val="%1"/>
      <w:lvlJc w:val="left"/>
      <w:pPr>
        <w:tabs>
          <w:tab w:val="num" w:pos="0"/>
        </w:tabs>
        <w:ind w:left="0" w:firstLine="0"/>
      </w:pPr>
    </w:lvl>
  </w:abstractNum>
  <w:abstractNum w:abstractNumId="27" w15:restartNumberingAfterBreak="0">
    <w:nsid w:val="0000001D"/>
    <w:multiLevelType w:val="singleLevel"/>
    <w:tmpl w:val="FDC87B94"/>
    <w:name w:val="WW8Num38"/>
    <w:lvl w:ilvl="0">
      <w:start w:val="1"/>
      <w:numFmt w:val="decimal"/>
      <w:lvlText w:val="%1."/>
      <w:lvlJc w:val="left"/>
      <w:pPr>
        <w:tabs>
          <w:tab w:val="num" w:pos="0"/>
        </w:tabs>
        <w:ind w:left="0" w:firstLine="0"/>
      </w:pPr>
      <w:rPr>
        <w:b w:val="0"/>
        <w:bCs/>
      </w:rPr>
    </w:lvl>
  </w:abstractNum>
  <w:abstractNum w:abstractNumId="28" w15:restartNumberingAfterBreak="0">
    <w:nsid w:val="0000001E"/>
    <w:multiLevelType w:val="singleLevel"/>
    <w:tmpl w:val="0000001E"/>
    <w:name w:val="WW8Num39"/>
    <w:lvl w:ilvl="0">
      <w:start w:val="1"/>
      <w:numFmt w:val="decimal"/>
      <w:lvlText w:val="%1."/>
      <w:lvlJc w:val="left"/>
      <w:pPr>
        <w:tabs>
          <w:tab w:val="num" w:pos="0"/>
        </w:tabs>
        <w:ind w:left="0" w:firstLine="0"/>
      </w:pPr>
    </w:lvl>
  </w:abstractNum>
  <w:abstractNum w:abstractNumId="29" w15:restartNumberingAfterBreak="0">
    <w:nsid w:val="0000001F"/>
    <w:multiLevelType w:val="singleLevel"/>
    <w:tmpl w:val="0000001F"/>
    <w:name w:val="WW8Num40"/>
    <w:lvl w:ilvl="0">
      <w:start w:val="1"/>
      <w:numFmt w:val="decimal"/>
      <w:lvlText w:val="%1"/>
      <w:lvlJc w:val="left"/>
      <w:pPr>
        <w:tabs>
          <w:tab w:val="num" w:pos="0"/>
        </w:tabs>
        <w:ind w:left="0" w:firstLine="0"/>
      </w:pPr>
    </w:lvl>
  </w:abstractNum>
  <w:abstractNum w:abstractNumId="30" w15:restartNumberingAfterBreak="0">
    <w:nsid w:val="00000020"/>
    <w:multiLevelType w:val="singleLevel"/>
    <w:tmpl w:val="4636165A"/>
    <w:name w:val="WW8Num42"/>
    <w:lvl w:ilvl="0">
      <w:start w:val="1"/>
      <w:numFmt w:val="decimal"/>
      <w:lvlText w:val="%1."/>
      <w:lvlJc w:val="left"/>
      <w:pPr>
        <w:tabs>
          <w:tab w:val="num" w:pos="720"/>
        </w:tabs>
        <w:ind w:left="720" w:hanging="360"/>
      </w:pPr>
      <w:rPr>
        <w:b w:val="0"/>
      </w:rPr>
    </w:lvl>
  </w:abstractNum>
  <w:abstractNum w:abstractNumId="31" w15:restartNumberingAfterBreak="0">
    <w:nsid w:val="00000021"/>
    <w:multiLevelType w:val="singleLevel"/>
    <w:tmpl w:val="D91A6DEC"/>
    <w:name w:val="WW8Num43"/>
    <w:lvl w:ilvl="0">
      <w:start w:val="1"/>
      <w:numFmt w:val="decimal"/>
      <w:lvlText w:val="%1."/>
      <w:lvlJc w:val="left"/>
      <w:pPr>
        <w:tabs>
          <w:tab w:val="num" w:pos="0"/>
        </w:tabs>
        <w:ind w:left="0" w:firstLine="0"/>
      </w:pPr>
      <w:rPr>
        <w:b w:val="0"/>
      </w:rPr>
    </w:lvl>
  </w:abstractNum>
  <w:abstractNum w:abstractNumId="32" w15:restartNumberingAfterBreak="0">
    <w:nsid w:val="00000022"/>
    <w:multiLevelType w:val="singleLevel"/>
    <w:tmpl w:val="00000022"/>
    <w:name w:val="WW8Num47"/>
    <w:lvl w:ilvl="0">
      <w:start w:val="1"/>
      <w:numFmt w:val="decimal"/>
      <w:lvlText w:val="%1."/>
      <w:lvlJc w:val="left"/>
      <w:pPr>
        <w:tabs>
          <w:tab w:val="num" w:pos="720"/>
        </w:tabs>
        <w:ind w:left="720" w:hanging="360"/>
      </w:pPr>
    </w:lvl>
  </w:abstractNum>
  <w:abstractNum w:abstractNumId="33" w15:restartNumberingAfterBreak="0">
    <w:nsid w:val="00000023"/>
    <w:multiLevelType w:val="singleLevel"/>
    <w:tmpl w:val="6764EA42"/>
    <w:name w:val="WW8Num50"/>
    <w:lvl w:ilvl="0">
      <w:start w:val="1"/>
      <w:numFmt w:val="decimal"/>
      <w:lvlText w:val="%1."/>
      <w:lvlJc w:val="left"/>
      <w:pPr>
        <w:tabs>
          <w:tab w:val="num" w:pos="0"/>
        </w:tabs>
        <w:ind w:left="0" w:firstLine="0"/>
      </w:pPr>
      <w:rPr>
        <w:b w:val="0"/>
        <w:bCs/>
      </w:rPr>
    </w:lvl>
  </w:abstractNum>
  <w:abstractNum w:abstractNumId="34" w15:restartNumberingAfterBreak="0">
    <w:nsid w:val="00000024"/>
    <w:multiLevelType w:val="multilevel"/>
    <w:tmpl w:val="00000024"/>
    <w:name w:val="WW8Num51"/>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1135"/>
        </w:tabs>
        <w:ind w:left="1135" w:hanging="851"/>
      </w:pPr>
      <w:rPr>
        <w:rFonts w:cs="Times New Roman"/>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35" w15:restartNumberingAfterBreak="0">
    <w:nsid w:val="00000025"/>
    <w:multiLevelType w:val="singleLevel"/>
    <w:tmpl w:val="00000025"/>
    <w:name w:val="WW8Num52"/>
    <w:lvl w:ilvl="0">
      <w:start w:val="1"/>
      <w:numFmt w:val="decimal"/>
      <w:lvlText w:val="%1"/>
      <w:lvlJc w:val="left"/>
      <w:pPr>
        <w:tabs>
          <w:tab w:val="num" w:pos="0"/>
        </w:tabs>
        <w:ind w:left="0" w:firstLine="0"/>
      </w:pPr>
    </w:lvl>
  </w:abstractNum>
  <w:abstractNum w:abstractNumId="36" w15:restartNumberingAfterBreak="0">
    <w:nsid w:val="00000026"/>
    <w:multiLevelType w:val="singleLevel"/>
    <w:tmpl w:val="00000026"/>
    <w:name w:val="WW8Num53"/>
    <w:lvl w:ilvl="0">
      <w:start w:val="1"/>
      <w:numFmt w:val="decimal"/>
      <w:lvlText w:val="%1"/>
      <w:lvlJc w:val="left"/>
      <w:pPr>
        <w:tabs>
          <w:tab w:val="num" w:pos="0"/>
        </w:tabs>
        <w:ind w:left="0" w:firstLine="0"/>
      </w:pPr>
    </w:lvl>
  </w:abstractNum>
  <w:abstractNum w:abstractNumId="37" w15:restartNumberingAfterBreak="0">
    <w:nsid w:val="00000027"/>
    <w:multiLevelType w:val="singleLevel"/>
    <w:tmpl w:val="00000027"/>
    <w:name w:val="WW8Num54"/>
    <w:lvl w:ilvl="0">
      <w:start w:val="1"/>
      <w:numFmt w:val="decimal"/>
      <w:lvlText w:val="%1"/>
      <w:lvlJc w:val="left"/>
      <w:pPr>
        <w:tabs>
          <w:tab w:val="num" w:pos="0"/>
        </w:tabs>
        <w:ind w:left="0" w:firstLine="0"/>
      </w:pPr>
    </w:lvl>
  </w:abstractNum>
  <w:abstractNum w:abstractNumId="38" w15:restartNumberingAfterBreak="0">
    <w:nsid w:val="287F59C9"/>
    <w:multiLevelType w:val="singleLevel"/>
    <w:tmpl w:val="0000000D"/>
    <w:lvl w:ilvl="0">
      <w:start w:val="1"/>
      <w:numFmt w:val="decimal"/>
      <w:lvlText w:val="%1."/>
      <w:lvlJc w:val="left"/>
      <w:pPr>
        <w:tabs>
          <w:tab w:val="num" w:pos="0"/>
        </w:tabs>
        <w:ind w:left="0" w:firstLine="0"/>
      </w:pPr>
    </w:lvl>
  </w:abstractNum>
  <w:abstractNum w:abstractNumId="39" w15:restartNumberingAfterBreak="0">
    <w:nsid w:val="38195F3A"/>
    <w:multiLevelType w:val="singleLevel"/>
    <w:tmpl w:val="00000027"/>
    <w:lvl w:ilvl="0">
      <w:start w:val="1"/>
      <w:numFmt w:val="decimal"/>
      <w:lvlText w:val="%1"/>
      <w:lvlJc w:val="left"/>
      <w:pPr>
        <w:tabs>
          <w:tab w:val="num" w:pos="0"/>
        </w:tabs>
        <w:ind w:left="0" w:firstLine="0"/>
      </w:pPr>
    </w:lvl>
  </w:abstractNum>
  <w:abstractNum w:abstractNumId="40" w15:restartNumberingAfterBreak="0">
    <w:nsid w:val="423645EA"/>
    <w:multiLevelType w:val="singleLevel"/>
    <w:tmpl w:val="00000027"/>
    <w:lvl w:ilvl="0">
      <w:start w:val="1"/>
      <w:numFmt w:val="decimal"/>
      <w:lvlText w:val="%1"/>
      <w:lvlJc w:val="left"/>
      <w:pPr>
        <w:tabs>
          <w:tab w:val="num" w:pos="0"/>
        </w:tabs>
        <w:ind w:left="0" w:firstLine="0"/>
      </w:pPr>
    </w:lvl>
  </w:abstractNum>
  <w:abstractNum w:abstractNumId="41" w15:restartNumberingAfterBreak="0">
    <w:nsid w:val="71DA1268"/>
    <w:multiLevelType w:val="hybridMultilevel"/>
    <w:tmpl w:val="0C1857A8"/>
    <w:lvl w:ilvl="0" w:tplc="4BD822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7"/>
  </w:num>
  <w:num w:numId="3">
    <w:abstractNumId w:val="8"/>
  </w:num>
  <w:num w:numId="4">
    <w:abstractNumId w:val="10"/>
  </w:num>
  <w:num w:numId="5">
    <w:abstractNumId w:val="11"/>
  </w:num>
  <w:num w:numId="6">
    <w:abstractNumId w:val="13"/>
  </w:num>
  <w:num w:numId="7">
    <w:abstractNumId w:val="16"/>
  </w:num>
  <w:num w:numId="8">
    <w:abstractNumId w:val="18"/>
  </w:num>
  <w:num w:numId="9">
    <w:abstractNumId w:val="19"/>
  </w:num>
  <w:num w:numId="10">
    <w:abstractNumId w:val="20"/>
  </w:num>
  <w:num w:numId="11">
    <w:abstractNumId w:val="22"/>
  </w:num>
  <w:num w:numId="12">
    <w:abstractNumId w:val="23"/>
  </w:num>
  <w:num w:numId="13">
    <w:abstractNumId w:val="25"/>
  </w:num>
  <w:num w:numId="14">
    <w:abstractNumId w:val="27"/>
  </w:num>
  <w:num w:numId="15">
    <w:abstractNumId w:val="29"/>
  </w:num>
  <w:num w:numId="16">
    <w:abstractNumId w:val="30"/>
  </w:num>
  <w:num w:numId="17">
    <w:abstractNumId w:val="31"/>
  </w:num>
  <w:num w:numId="18">
    <w:abstractNumId w:val="33"/>
  </w:num>
  <w:num w:numId="19">
    <w:abstractNumId w:val="34"/>
  </w:num>
  <w:num w:numId="20">
    <w:abstractNumId w:val="36"/>
  </w:num>
  <w:num w:numId="21">
    <w:abstractNumId w:val="37"/>
  </w:num>
  <w:num w:numId="22">
    <w:abstractNumId w:val="38"/>
  </w:num>
  <w:num w:numId="23">
    <w:abstractNumId w:val="40"/>
  </w:num>
  <w:num w:numId="24">
    <w:abstractNumId w:val="39"/>
  </w:num>
  <w:num w:numId="25">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54"/>
    <w:rsid w:val="00021E1B"/>
    <w:rsid w:val="00072E3C"/>
    <w:rsid w:val="000735DD"/>
    <w:rsid w:val="00076E42"/>
    <w:rsid w:val="000B7D12"/>
    <w:rsid w:val="000C58CC"/>
    <w:rsid w:val="000D67E5"/>
    <w:rsid w:val="000F7E0A"/>
    <w:rsid w:val="00103A34"/>
    <w:rsid w:val="00104B7B"/>
    <w:rsid w:val="00107F46"/>
    <w:rsid w:val="00115DA9"/>
    <w:rsid w:val="0011632C"/>
    <w:rsid w:val="001248C4"/>
    <w:rsid w:val="00130DEC"/>
    <w:rsid w:val="0014760F"/>
    <w:rsid w:val="00186E5B"/>
    <w:rsid w:val="001A0BD6"/>
    <w:rsid w:val="001A2F48"/>
    <w:rsid w:val="001A5C78"/>
    <w:rsid w:val="001D7BA1"/>
    <w:rsid w:val="001E7C6A"/>
    <w:rsid w:val="001F1164"/>
    <w:rsid w:val="00213F18"/>
    <w:rsid w:val="002240E0"/>
    <w:rsid w:val="00243856"/>
    <w:rsid w:val="002C5792"/>
    <w:rsid w:val="002F2D35"/>
    <w:rsid w:val="003106D4"/>
    <w:rsid w:val="00326A93"/>
    <w:rsid w:val="00337AAC"/>
    <w:rsid w:val="00343F5A"/>
    <w:rsid w:val="00344F04"/>
    <w:rsid w:val="00373644"/>
    <w:rsid w:val="00373C69"/>
    <w:rsid w:val="00381A32"/>
    <w:rsid w:val="00383E33"/>
    <w:rsid w:val="003A6FA9"/>
    <w:rsid w:val="003B104B"/>
    <w:rsid w:val="003B41E5"/>
    <w:rsid w:val="003D6585"/>
    <w:rsid w:val="003F6FE3"/>
    <w:rsid w:val="0040486E"/>
    <w:rsid w:val="00427278"/>
    <w:rsid w:val="00447208"/>
    <w:rsid w:val="0045702A"/>
    <w:rsid w:val="00496517"/>
    <w:rsid w:val="004968D5"/>
    <w:rsid w:val="004B1704"/>
    <w:rsid w:val="004C51AF"/>
    <w:rsid w:val="004D22D2"/>
    <w:rsid w:val="004D3574"/>
    <w:rsid w:val="004E0711"/>
    <w:rsid w:val="004E267D"/>
    <w:rsid w:val="004E7D09"/>
    <w:rsid w:val="00515C65"/>
    <w:rsid w:val="00515FF6"/>
    <w:rsid w:val="00530A2E"/>
    <w:rsid w:val="00575074"/>
    <w:rsid w:val="005770C3"/>
    <w:rsid w:val="005A6AD7"/>
    <w:rsid w:val="005D126B"/>
    <w:rsid w:val="005E0781"/>
    <w:rsid w:val="0061482F"/>
    <w:rsid w:val="00614BF9"/>
    <w:rsid w:val="00617754"/>
    <w:rsid w:val="00620047"/>
    <w:rsid w:val="00634CFF"/>
    <w:rsid w:val="006361C3"/>
    <w:rsid w:val="00647DB2"/>
    <w:rsid w:val="00655CC8"/>
    <w:rsid w:val="00661AE4"/>
    <w:rsid w:val="006649B0"/>
    <w:rsid w:val="00683EF7"/>
    <w:rsid w:val="006A6DCB"/>
    <w:rsid w:val="006B1977"/>
    <w:rsid w:val="006C1390"/>
    <w:rsid w:val="006C3B89"/>
    <w:rsid w:val="006D2347"/>
    <w:rsid w:val="006D7FD1"/>
    <w:rsid w:val="006E160B"/>
    <w:rsid w:val="006F2479"/>
    <w:rsid w:val="00705C4B"/>
    <w:rsid w:val="00712134"/>
    <w:rsid w:val="00744D40"/>
    <w:rsid w:val="00756FB0"/>
    <w:rsid w:val="00771120"/>
    <w:rsid w:val="00771C4F"/>
    <w:rsid w:val="00786A3A"/>
    <w:rsid w:val="007902C9"/>
    <w:rsid w:val="007A66D5"/>
    <w:rsid w:val="007A700D"/>
    <w:rsid w:val="007D5E47"/>
    <w:rsid w:val="007E3943"/>
    <w:rsid w:val="007E7897"/>
    <w:rsid w:val="007F4CE5"/>
    <w:rsid w:val="008103D7"/>
    <w:rsid w:val="0083146A"/>
    <w:rsid w:val="00842A39"/>
    <w:rsid w:val="00865245"/>
    <w:rsid w:val="0086592F"/>
    <w:rsid w:val="00882B60"/>
    <w:rsid w:val="008D17ED"/>
    <w:rsid w:val="008F14DC"/>
    <w:rsid w:val="00903472"/>
    <w:rsid w:val="00930D06"/>
    <w:rsid w:val="009C7950"/>
    <w:rsid w:val="009F32E6"/>
    <w:rsid w:val="00A11C41"/>
    <w:rsid w:val="00A14522"/>
    <w:rsid w:val="00A4569A"/>
    <w:rsid w:val="00A57A9D"/>
    <w:rsid w:val="00A72B0F"/>
    <w:rsid w:val="00AA034A"/>
    <w:rsid w:val="00AF3144"/>
    <w:rsid w:val="00B00B2D"/>
    <w:rsid w:val="00B053A1"/>
    <w:rsid w:val="00B068D0"/>
    <w:rsid w:val="00B07822"/>
    <w:rsid w:val="00B31F56"/>
    <w:rsid w:val="00B34461"/>
    <w:rsid w:val="00B67172"/>
    <w:rsid w:val="00B75901"/>
    <w:rsid w:val="00B82058"/>
    <w:rsid w:val="00B83182"/>
    <w:rsid w:val="00B87DD9"/>
    <w:rsid w:val="00B90A74"/>
    <w:rsid w:val="00BA026F"/>
    <w:rsid w:val="00BB479E"/>
    <w:rsid w:val="00C27E97"/>
    <w:rsid w:val="00C34E6A"/>
    <w:rsid w:val="00C43925"/>
    <w:rsid w:val="00C53A96"/>
    <w:rsid w:val="00C87FEF"/>
    <w:rsid w:val="00CA4861"/>
    <w:rsid w:val="00CB3673"/>
    <w:rsid w:val="00CD3718"/>
    <w:rsid w:val="00D223D7"/>
    <w:rsid w:val="00D27814"/>
    <w:rsid w:val="00D3030F"/>
    <w:rsid w:val="00D358C3"/>
    <w:rsid w:val="00D518B9"/>
    <w:rsid w:val="00D5600B"/>
    <w:rsid w:val="00D566F5"/>
    <w:rsid w:val="00D57734"/>
    <w:rsid w:val="00D60BBD"/>
    <w:rsid w:val="00D76246"/>
    <w:rsid w:val="00D84A53"/>
    <w:rsid w:val="00D923B5"/>
    <w:rsid w:val="00D971C2"/>
    <w:rsid w:val="00DD715C"/>
    <w:rsid w:val="00DE3FF6"/>
    <w:rsid w:val="00E2532A"/>
    <w:rsid w:val="00E53159"/>
    <w:rsid w:val="00E64EF7"/>
    <w:rsid w:val="00E666EB"/>
    <w:rsid w:val="00E7107F"/>
    <w:rsid w:val="00E92CE9"/>
    <w:rsid w:val="00E96A4C"/>
    <w:rsid w:val="00EA57BF"/>
    <w:rsid w:val="00EB083D"/>
    <w:rsid w:val="00EC5510"/>
    <w:rsid w:val="00ED2F6B"/>
    <w:rsid w:val="00EE3FA0"/>
    <w:rsid w:val="00F04C54"/>
    <w:rsid w:val="00F24B6C"/>
    <w:rsid w:val="00F94511"/>
    <w:rsid w:val="00FB5544"/>
    <w:rsid w:val="00FC0923"/>
    <w:rsid w:val="00FC36E8"/>
    <w:rsid w:val="00FF01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9DC75A"/>
  <w15:chartTrackingRefBased/>
  <w15:docId w15:val="{94F5546A-3D9B-4C37-824A-219365E8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uppressAutoHyphens/>
      <w:spacing w:after="80"/>
      <w:jc w:val="both"/>
    </w:pPr>
    <w:rPr>
      <w:sz w:val="22"/>
      <w:szCs w:val="24"/>
      <w:lang w:eastAsia="zh-CN"/>
    </w:rPr>
  </w:style>
  <w:style w:type="paragraph" w:styleId="1">
    <w:name w:val="heading 1"/>
    <w:basedOn w:val="a0"/>
    <w:next w:val="a0"/>
    <w:qFormat/>
    <w:pPr>
      <w:keepNext/>
      <w:keepLines/>
      <w:numPr>
        <w:numId w:val="19"/>
      </w:numPr>
      <w:spacing w:before="240"/>
      <w:jc w:val="left"/>
      <w:outlineLvl w:val="0"/>
    </w:pPr>
    <w:rPr>
      <w:b/>
      <w:bCs/>
      <w:kern w:val="1"/>
      <w:sz w:val="36"/>
      <w:szCs w:val="36"/>
    </w:rPr>
  </w:style>
  <w:style w:type="paragraph" w:styleId="2">
    <w:name w:val="heading 2"/>
    <w:basedOn w:val="a0"/>
    <w:next w:val="a0"/>
    <w:qFormat/>
    <w:pPr>
      <w:keepNext/>
      <w:keepLines/>
      <w:numPr>
        <w:ilvl w:val="1"/>
        <w:numId w:val="19"/>
      </w:numPr>
      <w:spacing w:before="240"/>
      <w:outlineLvl w:val="1"/>
    </w:pPr>
    <w:rPr>
      <w:b/>
      <w:bCs/>
      <w:sz w:val="32"/>
      <w:szCs w:val="32"/>
    </w:rPr>
  </w:style>
  <w:style w:type="paragraph" w:styleId="3">
    <w:name w:val="heading 3"/>
    <w:basedOn w:val="a0"/>
    <w:next w:val="a0"/>
    <w:qFormat/>
    <w:pPr>
      <w:keepNext/>
      <w:keepLines/>
      <w:numPr>
        <w:ilvl w:val="2"/>
        <w:numId w:val="19"/>
      </w:numPr>
      <w:spacing w:before="240" w:after="120"/>
      <w:outlineLvl w:val="2"/>
    </w:pPr>
    <w:rPr>
      <w:b/>
      <w:bCs/>
      <w:sz w:val="28"/>
      <w:szCs w:val="28"/>
    </w:rPr>
  </w:style>
  <w:style w:type="paragraph" w:styleId="4">
    <w:name w:val="heading 4"/>
    <w:basedOn w:val="a0"/>
    <w:next w:val="a0"/>
    <w:qFormat/>
    <w:pPr>
      <w:keepNext/>
      <w:keepLines/>
      <w:numPr>
        <w:ilvl w:val="3"/>
        <w:numId w:val="19"/>
      </w:numPr>
      <w:spacing w:before="240" w:after="120"/>
      <w:outlineLvl w:val="3"/>
    </w:pPr>
    <w:rPr>
      <w:b/>
      <w:bCs/>
    </w:rPr>
  </w:style>
  <w:style w:type="paragraph" w:styleId="5">
    <w:name w:val="heading 5"/>
    <w:basedOn w:val="a0"/>
    <w:next w:val="a0"/>
    <w:qFormat/>
    <w:pPr>
      <w:keepNext/>
      <w:keepLines/>
      <w:numPr>
        <w:ilvl w:val="4"/>
        <w:numId w:val="19"/>
      </w:numPr>
      <w:spacing w:before="200"/>
      <w:outlineLvl w:val="4"/>
    </w:pPr>
    <w:rPr>
      <w:rFonts w:ascii="Cambria" w:hAnsi="Cambria" w:cs="Cambria"/>
      <w:color w:val="243F60"/>
    </w:rPr>
  </w:style>
  <w:style w:type="paragraph" w:styleId="6">
    <w:name w:val="heading 6"/>
    <w:basedOn w:val="a0"/>
    <w:next w:val="a0"/>
    <w:qFormat/>
    <w:pPr>
      <w:keepNext/>
      <w:keepLines/>
      <w:numPr>
        <w:ilvl w:val="5"/>
        <w:numId w:val="19"/>
      </w:numPr>
      <w:spacing w:before="200"/>
      <w:outlineLvl w:val="5"/>
    </w:pPr>
    <w:rPr>
      <w:rFonts w:ascii="Cambria" w:hAnsi="Cambria" w:cs="Cambria"/>
      <w:i/>
      <w:iCs/>
      <w:color w:val="243F60"/>
    </w:rPr>
  </w:style>
  <w:style w:type="paragraph" w:styleId="7">
    <w:name w:val="heading 7"/>
    <w:basedOn w:val="a0"/>
    <w:next w:val="a0"/>
    <w:qFormat/>
    <w:pPr>
      <w:keepNext/>
      <w:keepLines/>
      <w:numPr>
        <w:ilvl w:val="6"/>
        <w:numId w:val="19"/>
      </w:numPr>
      <w:spacing w:before="200"/>
      <w:outlineLvl w:val="6"/>
    </w:pPr>
    <w:rPr>
      <w:rFonts w:ascii="Cambria" w:hAnsi="Cambria" w:cs="Cambria"/>
      <w:i/>
      <w:iCs/>
      <w:color w:val="404040"/>
    </w:rPr>
  </w:style>
  <w:style w:type="paragraph" w:styleId="8">
    <w:name w:val="heading 8"/>
    <w:basedOn w:val="a0"/>
    <w:next w:val="a0"/>
    <w:qFormat/>
    <w:pPr>
      <w:keepNext/>
      <w:keepLines/>
      <w:numPr>
        <w:ilvl w:val="7"/>
        <w:numId w:val="19"/>
      </w:numPr>
      <w:spacing w:before="200"/>
      <w:outlineLvl w:val="7"/>
    </w:pPr>
    <w:rPr>
      <w:rFonts w:ascii="Cambria" w:hAnsi="Cambria" w:cs="Cambria"/>
      <w:color w:val="404040"/>
      <w:sz w:val="20"/>
      <w:szCs w:val="20"/>
    </w:rPr>
  </w:style>
  <w:style w:type="paragraph" w:styleId="9">
    <w:name w:val="heading 9"/>
    <w:basedOn w:val="a0"/>
    <w:next w:val="a0"/>
    <w:qFormat/>
    <w:pPr>
      <w:keepNext/>
      <w:keepLines/>
      <w:numPr>
        <w:ilvl w:val="8"/>
        <w:numId w:val="19"/>
      </w:numPr>
      <w:spacing w:before="200"/>
      <w:outlineLvl w:val="8"/>
    </w:pPr>
    <w:rPr>
      <w:rFonts w:ascii="Cambria"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b w:val="0"/>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sz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imes New Roman"/>
    </w:rPr>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10">
    <w:name w:val="Основной шрифт абзаца1"/>
  </w:style>
  <w:style w:type="character" w:customStyle="1" w:styleId="13">
    <w:name w:val="Знак Знак13"/>
    <w:rPr>
      <w:b/>
      <w:bCs/>
      <w:kern w:val="1"/>
      <w:sz w:val="36"/>
      <w:szCs w:val="36"/>
      <w:lang w:val="uk-UA" w:bidi="ar-SA"/>
    </w:rPr>
  </w:style>
  <w:style w:type="character" w:customStyle="1" w:styleId="12">
    <w:name w:val="Знак Знак12"/>
    <w:rPr>
      <w:b/>
      <w:bCs/>
      <w:sz w:val="32"/>
      <w:szCs w:val="32"/>
      <w:lang w:val="uk-UA" w:bidi="ar-SA"/>
    </w:rPr>
  </w:style>
  <w:style w:type="character" w:customStyle="1" w:styleId="11">
    <w:name w:val="Знак Знак11"/>
    <w:rPr>
      <w:b/>
      <w:bCs/>
      <w:sz w:val="28"/>
      <w:szCs w:val="28"/>
      <w:lang w:val="uk-UA" w:bidi="ar-SA"/>
    </w:rPr>
  </w:style>
  <w:style w:type="character" w:customStyle="1" w:styleId="100">
    <w:name w:val="Знак Знак10"/>
    <w:rPr>
      <w:b/>
      <w:bCs/>
      <w:sz w:val="22"/>
      <w:szCs w:val="24"/>
      <w:lang w:val="uk-UA" w:bidi="ar-SA"/>
    </w:rPr>
  </w:style>
  <w:style w:type="character" w:styleId="a4">
    <w:name w:val="Hyperlink"/>
    <w:rPr>
      <w:rFonts w:cs="Times New Roman"/>
      <w:color w:val="0000FF"/>
      <w:u w:val="single"/>
    </w:rPr>
  </w:style>
  <w:style w:type="character" w:styleId="a5">
    <w:name w:val="FollowedHyperlink"/>
    <w:rPr>
      <w:rFonts w:cs="Times New Roman"/>
      <w:color w:val="800080"/>
      <w:u w:val="single"/>
    </w:rPr>
  </w:style>
  <w:style w:type="character" w:customStyle="1" w:styleId="90">
    <w:name w:val="Знак Знак9"/>
    <w:rPr>
      <w:rFonts w:ascii="Cambria" w:hAnsi="Cambria" w:cs="Cambria"/>
      <w:color w:val="243F60"/>
      <w:sz w:val="22"/>
      <w:szCs w:val="24"/>
      <w:lang w:val="uk-UA" w:bidi="ar-SA"/>
    </w:rPr>
  </w:style>
  <w:style w:type="character" w:customStyle="1" w:styleId="80">
    <w:name w:val="Знак Знак8"/>
    <w:rPr>
      <w:rFonts w:ascii="Cambria" w:hAnsi="Cambria" w:cs="Cambria"/>
      <w:i/>
      <w:iCs/>
      <w:color w:val="243F60"/>
      <w:sz w:val="22"/>
      <w:szCs w:val="24"/>
      <w:lang w:val="uk-UA" w:bidi="ar-SA"/>
    </w:rPr>
  </w:style>
  <w:style w:type="character" w:customStyle="1" w:styleId="70">
    <w:name w:val="Знак Знак7"/>
    <w:rPr>
      <w:rFonts w:ascii="Cambria" w:hAnsi="Cambria" w:cs="Cambria"/>
      <w:i/>
      <w:iCs/>
      <w:color w:val="404040"/>
      <w:sz w:val="22"/>
      <w:szCs w:val="24"/>
      <w:lang w:val="uk-UA" w:bidi="ar-SA"/>
    </w:rPr>
  </w:style>
  <w:style w:type="character" w:customStyle="1" w:styleId="60">
    <w:name w:val="Знак Знак6"/>
    <w:rPr>
      <w:rFonts w:ascii="Cambria" w:hAnsi="Cambria" w:cs="Cambria"/>
      <w:color w:val="404040"/>
      <w:lang w:val="uk-UA" w:bidi="ar-SA"/>
    </w:rPr>
  </w:style>
  <w:style w:type="character" w:customStyle="1" w:styleId="50">
    <w:name w:val="Знак Знак5"/>
    <w:rPr>
      <w:rFonts w:ascii="Cambria" w:hAnsi="Cambria" w:cs="Cambria"/>
      <w:i/>
      <w:iCs/>
      <w:color w:val="404040"/>
      <w:lang w:val="uk-UA" w:bidi="ar-SA"/>
    </w:rPr>
  </w:style>
  <w:style w:type="character" w:customStyle="1" w:styleId="40">
    <w:name w:val="Знак Знак4"/>
    <w:rPr>
      <w:rFonts w:ascii="Tahoma" w:hAnsi="Tahoma" w:cs="Tahoma"/>
      <w:sz w:val="16"/>
      <w:szCs w:val="16"/>
    </w:rPr>
  </w:style>
  <w:style w:type="character" w:customStyle="1" w:styleId="30">
    <w:name w:val="Знак Знак3"/>
    <w:rPr>
      <w:rFonts w:eastAsia="Times New Roman" w:cs="Times New Roman"/>
      <w:sz w:val="24"/>
      <w:szCs w:val="24"/>
    </w:rPr>
  </w:style>
  <w:style w:type="character" w:customStyle="1" w:styleId="20">
    <w:name w:val="Знак Знак2"/>
    <w:rPr>
      <w:rFonts w:eastAsia="Times New Roman" w:cs="Times New Roman"/>
      <w:sz w:val="24"/>
      <w:szCs w:val="24"/>
    </w:rPr>
  </w:style>
  <w:style w:type="character" w:customStyle="1" w:styleId="14">
    <w:name w:val="Знак Знак1"/>
    <w:rPr>
      <w:rFonts w:eastAsia="Times New Roman" w:cs="Times New Roman"/>
    </w:rPr>
  </w:style>
  <w:style w:type="character" w:customStyle="1" w:styleId="EndnoteCharacters">
    <w:name w:val="Endnote Characters"/>
    <w:rPr>
      <w:rFonts w:cs="Times New Roman"/>
      <w:vertAlign w:val="superscript"/>
    </w:rPr>
  </w:style>
  <w:style w:type="character" w:customStyle="1" w:styleId="15">
    <w:name w:val="Слабая ссылка1"/>
    <w:rPr>
      <w:rFonts w:cs="Times New Roman"/>
      <w:color w:val="002060"/>
      <w:u w:val="none"/>
      <w:lang w:val="uk-UA"/>
    </w:rPr>
  </w:style>
  <w:style w:type="character" w:customStyle="1" w:styleId="a6">
    <w:name w:val="Знак Знак"/>
    <w:rPr>
      <w:rFonts w:ascii="Courier New" w:hAnsi="Courier New" w:cs="Courier New"/>
      <w:lang w:val="ru-RU"/>
    </w:rPr>
  </w:style>
  <w:style w:type="character" w:customStyle="1" w:styleId="16">
    <w:name w:val="Замещающий текст1"/>
    <w:rPr>
      <w:rFonts w:cs="Times New Roman"/>
      <w:color w:val="808080"/>
    </w:rPr>
  </w:style>
  <w:style w:type="character" w:customStyle="1" w:styleId="a7">
    <w:name w:val="Додаток Знак"/>
    <w:rPr>
      <w:b/>
      <w:bCs/>
      <w:kern w:val="1"/>
      <w:sz w:val="36"/>
      <w:szCs w:val="36"/>
      <w:lang w:val="uk-UA" w:bidi="ar-SA"/>
    </w:rPr>
  </w:style>
  <w:style w:type="character" w:customStyle="1" w:styleId="rvts0">
    <w:name w:val="rvts0"/>
    <w:basedOn w:val="10"/>
  </w:style>
  <w:style w:type="character" w:customStyle="1" w:styleId="rvts15">
    <w:name w:val="rvts15"/>
    <w:basedOn w:val="10"/>
  </w:style>
  <w:style w:type="character" w:styleId="a8">
    <w:name w:val="Strong"/>
    <w:qFormat/>
    <w:rPr>
      <w:b/>
      <w:bCs/>
    </w:rPr>
  </w:style>
  <w:style w:type="character" w:customStyle="1" w:styleId="xfm34589881">
    <w:name w:val="xfm_34589881"/>
    <w:basedOn w:val="10"/>
  </w:style>
  <w:style w:type="character" w:customStyle="1" w:styleId="spelle">
    <w:name w:val="spelle"/>
    <w:basedOn w:val="10"/>
  </w:style>
  <w:style w:type="character" w:customStyle="1" w:styleId="st">
    <w:name w:val="st"/>
    <w:basedOn w:val="10"/>
  </w:style>
  <w:style w:type="character" w:styleId="a9">
    <w:name w:val="Emphasis"/>
    <w:qFormat/>
    <w:rPr>
      <w:i/>
      <w:iCs/>
    </w:rPr>
  </w:style>
  <w:style w:type="character" w:customStyle="1" w:styleId="rvts9">
    <w:name w:val="rvts9"/>
    <w:basedOn w:val="10"/>
  </w:style>
  <w:style w:type="character" w:customStyle="1" w:styleId="HTML1">
    <w:name w:val="Пишущая машинка HTML1"/>
    <w:rPr>
      <w:sz w:val="20"/>
    </w:rPr>
  </w:style>
  <w:style w:type="character" w:customStyle="1" w:styleId="rvts23">
    <w:name w:val="rvts23"/>
    <w:basedOn w:val="10"/>
  </w:style>
  <w:style w:type="character" w:customStyle="1" w:styleId="rvts82">
    <w:name w:val="rvts82"/>
    <w:basedOn w:val="10"/>
  </w:style>
  <w:style w:type="paragraph" w:customStyle="1" w:styleId="Heading">
    <w:name w:val="Heading"/>
    <w:basedOn w:val="a0"/>
    <w:next w:val="aa"/>
    <w:pPr>
      <w:spacing w:before="240" w:after="60"/>
      <w:jc w:val="center"/>
    </w:pPr>
    <w:rPr>
      <w:rFonts w:ascii="Arial" w:hAnsi="Arial" w:cs="Arial"/>
      <w:b/>
      <w:bCs/>
      <w:kern w:val="1"/>
      <w:sz w:val="32"/>
      <w:szCs w:val="32"/>
    </w:rPr>
  </w:style>
  <w:style w:type="paragraph" w:styleId="aa">
    <w:name w:val="Body Text"/>
    <w:basedOn w:val="a0"/>
    <w:pPr>
      <w:spacing w:after="140" w:line="288" w:lineRule="auto"/>
    </w:pPr>
  </w:style>
  <w:style w:type="paragraph" w:styleId="ab">
    <w:name w:val="List"/>
    <w:basedOn w:val="aa"/>
    <w:rPr>
      <w:rFonts w:cs="FreeSans"/>
    </w:rPr>
  </w:style>
  <w:style w:type="paragraph" w:styleId="ac">
    <w:name w:val="caption"/>
    <w:basedOn w:val="a0"/>
    <w:qFormat/>
    <w:pPr>
      <w:suppressLineNumbers/>
      <w:spacing w:before="120" w:after="120"/>
    </w:pPr>
    <w:rPr>
      <w:rFonts w:cs="FreeSans"/>
      <w:i/>
      <w:iCs/>
      <w:sz w:val="24"/>
    </w:rPr>
  </w:style>
  <w:style w:type="paragraph" w:customStyle="1" w:styleId="Index">
    <w:name w:val="Index"/>
    <w:basedOn w:val="a0"/>
    <w:pPr>
      <w:suppressLineNumbers/>
    </w:pPr>
    <w:rPr>
      <w:rFonts w:cs="FreeSans"/>
    </w:rPr>
  </w:style>
  <w:style w:type="paragraph" w:styleId="ad">
    <w:name w:val="Normal (Web)"/>
    <w:basedOn w:val="a0"/>
    <w:uiPriority w:val="99"/>
    <w:pPr>
      <w:spacing w:before="280" w:after="280"/>
    </w:pPr>
  </w:style>
  <w:style w:type="paragraph" w:customStyle="1" w:styleId="17">
    <w:name w:val="Заголовок оглавления1"/>
    <w:basedOn w:val="1"/>
    <w:next w:val="a0"/>
    <w:pPr>
      <w:numPr>
        <w:numId w:val="0"/>
      </w:numPr>
      <w:spacing w:before="480" w:after="0" w:line="276" w:lineRule="auto"/>
    </w:pPr>
    <w:rPr>
      <w:rFonts w:ascii="Cambria" w:hAnsi="Cambria" w:cs="Cambria"/>
      <w:color w:val="365F91"/>
      <w:sz w:val="28"/>
      <w:szCs w:val="28"/>
    </w:rPr>
  </w:style>
  <w:style w:type="paragraph" w:styleId="21">
    <w:name w:val="toc 2"/>
    <w:basedOn w:val="a0"/>
    <w:next w:val="a0"/>
    <w:pPr>
      <w:tabs>
        <w:tab w:val="left" w:pos="880"/>
        <w:tab w:val="right" w:leader="dot" w:pos="10206"/>
      </w:tabs>
      <w:spacing w:line="276" w:lineRule="auto"/>
      <w:ind w:left="221"/>
      <w:contextualSpacing/>
      <w:jc w:val="left"/>
    </w:pPr>
    <w:rPr>
      <w:b/>
      <w:szCs w:val="22"/>
      <w:lang w:eastAsia="uk-UA"/>
    </w:rPr>
  </w:style>
  <w:style w:type="paragraph" w:styleId="18">
    <w:name w:val="toc 1"/>
    <w:basedOn w:val="a0"/>
    <w:next w:val="a0"/>
    <w:pPr>
      <w:tabs>
        <w:tab w:val="left" w:pos="440"/>
        <w:tab w:val="right" w:leader="dot" w:pos="10206"/>
      </w:tabs>
      <w:spacing w:line="276" w:lineRule="auto"/>
      <w:contextualSpacing/>
      <w:jc w:val="left"/>
    </w:pPr>
    <w:rPr>
      <w:b/>
      <w:caps/>
      <w:lang w:eastAsia="uk-UA"/>
    </w:rPr>
  </w:style>
  <w:style w:type="paragraph" w:styleId="31">
    <w:name w:val="toc 3"/>
    <w:basedOn w:val="a0"/>
    <w:next w:val="a0"/>
    <w:pPr>
      <w:tabs>
        <w:tab w:val="left" w:pos="1320"/>
        <w:tab w:val="right" w:leader="dot" w:pos="10206"/>
      </w:tabs>
      <w:spacing w:line="276" w:lineRule="auto"/>
      <w:ind w:left="442"/>
      <w:contextualSpacing/>
      <w:jc w:val="left"/>
    </w:pPr>
    <w:rPr>
      <w:szCs w:val="22"/>
      <w:lang w:eastAsia="uk-UA"/>
    </w:rPr>
  </w:style>
  <w:style w:type="paragraph" w:styleId="ae">
    <w:name w:val="Balloon Text"/>
    <w:basedOn w:val="a0"/>
    <w:pPr>
      <w:spacing w:after="0"/>
    </w:pPr>
    <w:rPr>
      <w:rFonts w:ascii="Tahoma" w:hAnsi="Tahoma" w:cs="Tahoma"/>
      <w:sz w:val="16"/>
      <w:szCs w:val="16"/>
    </w:rPr>
  </w:style>
  <w:style w:type="paragraph" w:styleId="af">
    <w:name w:val="header"/>
    <w:basedOn w:val="a0"/>
    <w:pPr>
      <w:tabs>
        <w:tab w:val="center" w:pos="4819"/>
        <w:tab w:val="right" w:pos="9639"/>
      </w:tabs>
      <w:spacing w:after="0"/>
    </w:pPr>
  </w:style>
  <w:style w:type="paragraph" w:styleId="af0">
    <w:name w:val="footer"/>
    <w:basedOn w:val="a0"/>
    <w:pPr>
      <w:tabs>
        <w:tab w:val="center" w:pos="4819"/>
        <w:tab w:val="right" w:pos="9639"/>
      </w:tabs>
      <w:spacing w:after="0"/>
    </w:pPr>
  </w:style>
  <w:style w:type="paragraph" w:customStyle="1" w:styleId="19">
    <w:name w:val="Абзац списка1"/>
    <w:basedOn w:val="a0"/>
    <w:pPr>
      <w:ind w:left="720"/>
      <w:contextualSpacing/>
    </w:pPr>
  </w:style>
  <w:style w:type="paragraph" w:customStyle="1" w:styleId="1a">
    <w:name w:val="Название объекта1"/>
    <w:basedOn w:val="a0"/>
    <w:next w:val="a0"/>
    <w:pPr>
      <w:spacing w:after="200"/>
    </w:pPr>
    <w:rPr>
      <w:b/>
      <w:bCs/>
      <w:color w:val="4F81BD"/>
      <w:sz w:val="18"/>
      <w:szCs w:val="18"/>
    </w:rPr>
  </w:style>
  <w:style w:type="paragraph" w:styleId="41">
    <w:name w:val="toc 4"/>
    <w:basedOn w:val="a0"/>
    <w:next w:val="a0"/>
    <w:pPr>
      <w:spacing w:after="100"/>
      <w:ind w:left="660"/>
    </w:pPr>
  </w:style>
  <w:style w:type="paragraph" w:styleId="af1">
    <w:name w:val="endnote text"/>
    <w:basedOn w:val="a0"/>
    <w:pPr>
      <w:spacing w:after="0"/>
    </w:pPr>
    <w:rPr>
      <w:sz w:val="20"/>
      <w:szCs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ru-RU"/>
    </w:rPr>
  </w:style>
  <w:style w:type="paragraph" w:customStyle="1" w:styleId="a">
    <w:name w:val="Додаток"/>
    <w:basedOn w:val="1"/>
    <w:pPr>
      <w:numPr>
        <w:numId w:val="6"/>
      </w:numPr>
      <w:tabs>
        <w:tab w:val="left" w:pos="1843"/>
      </w:tabs>
    </w:pPr>
  </w:style>
  <w:style w:type="paragraph" w:customStyle="1" w:styleId="rvps14">
    <w:name w:val="rvps14"/>
    <w:basedOn w:val="a0"/>
    <w:pPr>
      <w:spacing w:before="280" w:after="280"/>
      <w:jc w:val="left"/>
    </w:pPr>
    <w:rPr>
      <w:sz w:val="24"/>
    </w:rPr>
  </w:style>
  <w:style w:type="paragraph" w:customStyle="1" w:styleId="CharChar">
    <w:name w:val="Char Char"/>
    <w:basedOn w:val="a0"/>
    <w:pPr>
      <w:spacing w:after="0"/>
      <w:jc w:val="left"/>
    </w:pPr>
    <w:rPr>
      <w:rFonts w:ascii="Verdana" w:hAnsi="Verdana" w:cs="Verdana"/>
      <w:sz w:val="20"/>
      <w:szCs w:val="20"/>
      <w:lang w:val="en-US"/>
    </w:rPr>
  </w:style>
  <w:style w:type="paragraph" w:customStyle="1" w:styleId="CharChar0">
    <w:name w:val="Char Char"/>
    <w:basedOn w:val="a0"/>
    <w:pPr>
      <w:spacing w:after="0"/>
      <w:jc w:val="left"/>
    </w:pPr>
    <w:rPr>
      <w:rFonts w:ascii="Verdana" w:hAnsi="Verdana" w:cs="Verdana"/>
      <w:sz w:val="20"/>
      <w:szCs w:val="20"/>
      <w:lang w:val="en-US"/>
    </w:rPr>
  </w:style>
  <w:style w:type="paragraph" w:customStyle="1" w:styleId="1b">
    <w:name w:val="Текст1"/>
    <w:basedOn w:val="a0"/>
    <w:pPr>
      <w:spacing w:after="0"/>
      <w:jc w:val="left"/>
    </w:pPr>
    <w:rPr>
      <w:rFonts w:ascii="Courier New" w:hAnsi="Courier New" w:cs="Courier New"/>
      <w:sz w:val="20"/>
      <w:szCs w:val="20"/>
      <w:lang w:val="ru-RU"/>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a0"/>
    <w:pPr>
      <w:spacing w:after="283"/>
      <w:ind w:left="567" w:right="567"/>
    </w:pPr>
  </w:style>
  <w:style w:type="paragraph" w:styleId="af2">
    <w:name w:val="Title"/>
    <w:basedOn w:val="Heading"/>
    <w:next w:val="aa"/>
    <w:qFormat/>
    <w:rPr>
      <w:sz w:val="56"/>
      <w:szCs w:val="56"/>
    </w:rPr>
  </w:style>
  <w:style w:type="paragraph" w:styleId="af3">
    <w:name w:val="Subtitle"/>
    <w:basedOn w:val="Heading"/>
    <w:next w:val="aa"/>
    <w:qFormat/>
    <w:pPr>
      <w:spacing w:before="60" w:after="120"/>
    </w:pPr>
    <w:rPr>
      <w:sz w:val="36"/>
      <w:szCs w:val="36"/>
    </w:rPr>
  </w:style>
  <w:style w:type="character" w:customStyle="1" w:styleId="rvts37">
    <w:name w:val="rvts37"/>
    <w:basedOn w:val="a1"/>
    <w:rsid w:val="00705C4B"/>
  </w:style>
  <w:style w:type="paragraph" w:styleId="af4">
    <w:name w:val="Revision"/>
    <w:hidden/>
    <w:uiPriority w:val="99"/>
    <w:semiHidden/>
    <w:rsid w:val="00530A2E"/>
    <w:rPr>
      <w:sz w:val="22"/>
      <w:szCs w:val="24"/>
      <w:lang w:eastAsia="zh-CN"/>
    </w:rPr>
  </w:style>
  <w:style w:type="table" w:styleId="af5">
    <w:name w:val="Table Grid"/>
    <w:basedOn w:val="a2"/>
    <w:rsid w:val="0018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rsid w:val="00634CFF"/>
    <w:rPr>
      <w:sz w:val="28"/>
      <w:szCs w:val="28"/>
      <w:shd w:val="clear" w:color="auto" w:fill="FFFFFF"/>
    </w:rPr>
  </w:style>
  <w:style w:type="paragraph" w:customStyle="1" w:styleId="23">
    <w:name w:val="Основной текст (2)"/>
    <w:basedOn w:val="a0"/>
    <w:link w:val="22"/>
    <w:rsid w:val="00634CFF"/>
    <w:pPr>
      <w:widowControl w:val="0"/>
      <w:shd w:val="clear" w:color="auto" w:fill="FFFFFF"/>
      <w:suppressAutoHyphens w:val="0"/>
      <w:spacing w:before="180" w:after="180" w:line="322" w:lineRule="exact"/>
    </w:pPr>
    <w:rPr>
      <w:sz w:val="28"/>
      <w:szCs w:val="28"/>
      <w:lang w:eastAsia="uk-UA"/>
    </w:rPr>
  </w:style>
  <w:style w:type="paragraph" w:styleId="af6">
    <w:name w:val="List Paragraph"/>
    <w:basedOn w:val="a0"/>
    <w:uiPriority w:val="34"/>
    <w:qFormat/>
    <w:rsid w:val="004E2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7965">
      <w:bodyDiv w:val="1"/>
      <w:marLeft w:val="0"/>
      <w:marRight w:val="0"/>
      <w:marTop w:val="0"/>
      <w:marBottom w:val="0"/>
      <w:divBdr>
        <w:top w:val="none" w:sz="0" w:space="0" w:color="auto"/>
        <w:left w:val="none" w:sz="0" w:space="0" w:color="auto"/>
        <w:bottom w:val="none" w:sz="0" w:space="0" w:color="auto"/>
        <w:right w:val="none" w:sz="0" w:space="0" w:color="auto"/>
      </w:divBdr>
    </w:div>
    <w:div w:id="786124060">
      <w:bodyDiv w:val="1"/>
      <w:marLeft w:val="0"/>
      <w:marRight w:val="0"/>
      <w:marTop w:val="0"/>
      <w:marBottom w:val="0"/>
      <w:divBdr>
        <w:top w:val="none" w:sz="0" w:space="0" w:color="auto"/>
        <w:left w:val="none" w:sz="0" w:space="0" w:color="auto"/>
        <w:bottom w:val="none" w:sz="0" w:space="0" w:color="auto"/>
        <w:right w:val="none" w:sz="0" w:space="0" w:color="auto"/>
      </w:divBdr>
    </w:div>
    <w:div w:id="15209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z083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831-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831-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3.org/2001/XMLSchema-instance" TargetMode="External"/><Relationship Id="rId4" Type="http://schemas.openxmlformats.org/officeDocument/2006/relationships/settings" Target="settings.xml"/><Relationship Id="rId9" Type="http://schemas.openxmlformats.org/officeDocument/2006/relationships/hyperlink" Target="http://www.w3.org/TR/1998/REC-xml-19980210" TargetMode="External"/><Relationship Id="rId14" Type="http://schemas.openxmlformats.org/officeDocument/2006/relationships/hyperlink" Target="https://zakon.rada.gov.ua/laws/show/z083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A77CA-ECBE-4B24-B579-11CDE8AA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2228</TotalTime>
  <Pages>26</Pages>
  <Words>40019</Words>
  <Characters>22811</Characters>
  <Application>Microsoft Office Word</Application>
  <DocSecurity>0</DocSecurity>
  <Lines>190</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Наказ №256 від 28.12.2015 (зі змінами 15.02.2019)</vt:lpstr>
      <vt:lpstr>Наказ №256 від 28.12.2015 (зі змінами 15.02.2019)</vt:lpstr>
    </vt:vector>
  </TitlesOfParts>
  <Company>SSMSC</Company>
  <LinksUpToDate>false</LinksUpToDate>
  <CharactersWithSpaces>62705</CharactersWithSpaces>
  <SharedDoc>false</SharedDoc>
  <HLinks>
    <vt:vector size="36" baseType="variant">
      <vt:variant>
        <vt:i4>4325393</vt:i4>
      </vt:variant>
      <vt:variant>
        <vt:i4>15</vt:i4>
      </vt:variant>
      <vt:variant>
        <vt:i4>0</vt:i4>
      </vt:variant>
      <vt:variant>
        <vt:i4>5</vt:i4>
      </vt:variant>
      <vt:variant>
        <vt:lpwstr>https://zakon.rada.gov.ua/laws/show/z0831-12</vt:lpwstr>
      </vt:variant>
      <vt:variant>
        <vt:lpwstr>n114</vt:lpwstr>
      </vt:variant>
      <vt:variant>
        <vt:i4>7602208</vt:i4>
      </vt:variant>
      <vt:variant>
        <vt:i4>12</vt:i4>
      </vt:variant>
      <vt:variant>
        <vt:i4>0</vt:i4>
      </vt:variant>
      <vt:variant>
        <vt:i4>5</vt:i4>
      </vt:variant>
      <vt:variant>
        <vt:lpwstr>https://zakon.rada.gov.ua/laws/show/z0831-12</vt:lpwstr>
      </vt:variant>
      <vt:variant>
        <vt:lpwstr>n32</vt:lpwstr>
      </vt:variant>
      <vt:variant>
        <vt:i4>4325392</vt:i4>
      </vt:variant>
      <vt:variant>
        <vt:i4>9</vt:i4>
      </vt:variant>
      <vt:variant>
        <vt:i4>0</vt:i4>
      </vt:variant>
      <vt:variant>
        <vt:i4>5</vt:i4>
      </vt:variant>
      <vt:variant>
        <vt:lpwstr>https://zakon.rada.gov.ua/laws/show/z0831-12</vt:lpwstr>
      </vt:variant>
      <vt:variant>
        <vt:lpwstr>n104</vt:lpwstr>
      </vt:variant>
      <vt:variant>
        <vt:i4>4456465</vt:i4>
      </vt:variant>
      <vt:variant>
        <vt:i4>6</vt:i4>
      </vt:variant>
      <vt:variant>
        <vt:i4>0</vt:i4>
      </vt:variant>
      <vt:variant>
        <vt:i4>5</vt:i4>
      </vt:variant>
      <vt:variant>
        <vt:lpwstr>https://zakon.rada.gov.ua/laws/show/z0831-12</vt:lpwstr>
      </vt:variant>
      <vt:variant>
        <vt:lpwstr>n112</vt:lpwstr>
      </vt: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№256 від 28.12.2015 (зі змінами 15.02.2019)</dc:title>
  <dc:subject>Щодо затвердження Опису розділів та схем ХМL файлів електронної форми адміністративних даних про депозитарну діяльність Центрального депозитарію</dc:subject>
  <dc:creator>Національна комісія з цінних паперів та фондового ринку</dc:creator>
  <cp:keywords/>
  <dc:description/>
  <cp:lastModifiedBy>Андрій Заїка</cp:lastModifiedBy>
  <cp:revision>34</cp:revision>
  <cp:lastPrinted>2018-03-26T11:57:00Z</cp:lastPrinted>
  <dcterms:created xsi:type="dcterms:W3CDTF">2024-09-10T11:07:00Z</dcterms:created>
  <dcterms:modified xsi:type="dcterms:W3CDTF">2024-09-13T11:26:00Z</dcterms:modified>
</cp:coreProperties>
</file>