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B9" w:rsidRPr="00865FB9" w:rsidRDefault="00865FB9" w:rsidP="0086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5F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95325" cy="828675"/>
            <wp:effectExtent l="0" t="0" r="9525" b="9525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B9" w:rsidRPr="00865FB9" w:rsidRDefault="00865FB9" w:rsidP="00865FB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65FB9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  <w:t>КАБІНЕТ МІНІСТРІВ УКРАЇНИ</w:t>
      </w:r>
    </w:p>
    <w:p w:rsidR="00865FB9" w:rsidRPr="00865FB9" w:rsidRDefault="00865FB9" w:rsidP="00865FB9">
      <w:pPr>
        <w:shd w:val="clear" w:color="auto" w:fill="FFFFFF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uk-UA"/>
        </w:rPr>
      </w:pPr>
      <w:r w:rsidRPr="00865FB9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uk-UA"/>
        </w:rPr>
        <w:t>ПОСТАНОВА</w:t>
      </w:r>
    </w:p>
    <w:p w:rsidR="00865FB9" w:rsidRPr="00865FB9" w:rsidRDefault="00865FB9" w:rsidP="00865FB9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20 квітня 2016 р. </w:t>
      </w:r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№ 306</w:t>
      </w:r>
    </w:p>
    <w:p w:rsidR="00865FB9" w:rsidRPr="00865FB9" w:rsidRDefault="00865FB9" w:rsidP="00865FB9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</w:t>
      </w:r>
    </w:p>
    <w:p w:rsidR="00865FB9" w:rsidRPr="00865FB9" w:rsidRDefault="00865FB9" w:rsidP="00865FB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r w:rsidRPr="0086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Питання присвоєння рангів державних службовців </w:t>
      </w:r>
      <w:bookmarkEnd w:id="0"/>
      <w:r w:rsidRPr="0086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 </w:t>
      </w:r>
      <w:r w:rsidRPr="0086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співвідношення між рангами державних службовців </w:t>
      </w:r>
      <w:r w:rsidRPr="0086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і рангами посадових осіб місцевого самоврядування, </w:t>
      </w:r>
      <w:r w:rsidRPr="0086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військовими званнями, дипломатичними рангами </w:t>
      </w:r>
      <w:r w:rsidRPr="0086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та іншими спеціальними званнями</w:t>
      </w:r>
    </w:p>
    <w:p w:rsidR="00865FB9" w:rsidRPr="00865FB9" w:rsidRDefault="00865FB9" w:rsidP="00865FB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частини другої статті 39 Закону України “Про державну службу” Кабінет Міністрів України </w:t>
      </w:r>
      <w:r w:rsidRPr="0086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постановляє:</w:t>
      </w:r>
    </w:p>
    <w:p w:rsidR="00865FB9" w:rsidRPr="00865FB9" w:rsidRDefault="00865FB9" w:rsidP="00865FB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n5"/>
      <w:bookmarkEnd w:id="1"/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Затвердити:</w:t>
      </w:r>
    </w:p>
    <w:p w:rsidR="00865FB9" w:rsidRPr="00865FB9" w:rsidRDefault="00865FB9" w:rsidP="00865FB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6"/>
      <w:bookmarkEnd w:id="2"/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 присвоєння рангів державних службовців, що додається;</w:t>
      </w:r>
    </w:p>
    <w:p w:rsidR="00865FB9" w:rsidRPr="00865FB9" w:rsidRDefault="00865FB9" w:rsidP="00865FB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n7"/>
      <w:bookmarkEnd w:id="3"/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співвідношення між рангами державних службовців і військовими званнями, дипломатичними рангами та іншими спеціальними званнями згідно з додатками 1—9.</w:t>
      </w:r>
    </w:p>
    <w:p w:rsidR="00865FB9" w:rsidRPr="00865FB9" w:rsidRDefault="00865FB9" w:rsidP="00865FB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Установити, що:</w:t>
      </w:r>
    </w:p>
    <w:p w:rsidR="00865FB9" w:rsidRPr="00865FB9" w:rsidRDefault="00865FB9" w:rsidP="00865FB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надбавка за ранг встановлюється з дня його присвоєння;</w:t>
      </w:r>
    </w:p>
    <w:p w:rsidR="00865FB9" w:rsidRPr="00865FB9" w:rsidRDefault="00865FB9" w:rsidP="00865FB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n56"/>
      <w:bookmarkEnd w:id="4"/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державному службовцю, який працює неповний робочий день (тиждень), надбавка за ранг виплачується </w:t>
      </w:r>
      <w:proofErr w:type="spellStart"/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пропорційно</w:t>
      </w:r>
      <w:proofErr w:type="spellEnd"/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відпрацьованому часу;</w:t>
      </w:r>
    </w:p>
    <w:p w:rsidR="00865FB9" w:rsidRPr="00865FB9" w:rsidRDefault="00865FB9" w:rsidP="00865FB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особі, яка призначена на посаду державної служби з випробуванням і має ранг, присвоєний за попереднім місцем роботи, надбавка за ранг у період випробування виплачується відповідно до такого рангу;</w:t>
      </w:r>
    </w:p>
    <w:p w:rsidR="00865FB9" w:rsidRPr="00865FB9" w:rsidRDefault="00865FB9" w:rsidP="00865FB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особі, яка призначена на посаду державної служби з випробуванням і якій був присвоєний ранг відповідно до Закону України від 16 грудня 1993 р. № 3723-XII “Про державну службу”, надбавка за ранг у період випробування виплачується відповідно до </w:t>
      </w:r>
      <w:bookmarkStart w:id="5" w:name="n8"/>
      <w:bookmarkStart w:id="6" w:name="n10"/>
      <w:bookmarkStart w:id="7" w:name="n11"/>
      <w:bookmarkEnd w:id="5"/>
      <w:bookmarkEnd w:id="6"/>
      <w:bookmarkEnd w:id="7"/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найнижчого рангу у межах категорії посад, до якої належить посада державної служби. У разі належності посади до категорії посад, в межах якої передбачено присвоєння рангу нижчого, ніж присвоєний державному службовцю згідно із зазначеним Законом, надбавка за ранг виплачується відповідно до раніше присвоєного рангу.</w:t>
      </w:r>
    </w:p>
    <w:p w:rsidR="00865FB9" w:rsidRPr="00865FB9" w:rsidRDefault="00865FB9" w:rsidP="00865FB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Визнати такими, що втратили чинність, постанови Кабінету Міністрів України згідно з переліком, що додається.</w:t>
      </w:r>
      <w:bookmarkStart w:id="8" w:name="n12"/>
      <w:bookmarkEnd w:id="8"/>
    </w:p>
    <w:p w:rsidR="00865FB9" w:rsidRPr="00865FB9" w:rsidRDefault="00865FB9" w:rsidP="00865FB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 Міністерствам, іншим центральним та місцевим органам виконавчої влади забезпечити присвоєння рангів державних службовців відповідно до Порядку, затвердженого цією постановою.</w:t>
      </w:r>
    </w:p>
    <w:p w:rsidR="00865FB9" w:rsidRPr="00865FB9" w:rsidRDefault="00865FB9" w:rsidP="00865FB9">
      <w:pPr>
        <w:shd w:val="clear" w:color="auto" w:fill="FFFFFF"/>
        <w:spacing w:before="12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5F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Ця постанова набирає чинності одночасно із Законом України від 10 грудня 2015 р. № 889-VIII “Про державну службу”.</w:t>
      </w: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865FB9" w:rsidRPr="00865FB9" w:rsidTr="00865FB9"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B9" w:rsidRPr="00865FB9" w:rsidRDefault="00865FB9" w:rsidP="00865FB9">
            <w:pPr>
              <w:spacing w:before="60" w:after="6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9" w:name="n92"/>
            <w:bookmarkEnd w:id="9"/>
            <w:r w:rsidRPr="00865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:rsidR="00865FB9" w:rsidRPr="00865FB9" w:rsidRDefault="00865FB9" w:rsidP="00865FB9">
            <w:pPr>
              <w:spacing w:before="60" w:after="6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5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:rsidR="00865FB9" w:rsidRPr="00865FB9" w:rsidRDefault="00865FB9" w:rsidP="00865FB9">
            <w:pPr>
              <w:spacing w:before="60" w:after="6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5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Прем’єр-міністр України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B9" w:rsidRPr="00865FB9" w:rsidRDefault="00865FB9" w:rsidP="00865FB9">
            <w:pPr>
              <w:spacing w:before="60" w:after="6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5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:rsidR="00865FB9" w:rsidRPr="00865FB9" w:rsidRDefault="00865FB9" w:rsidP="00865FB9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5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:rsidR="00865FB9" w:rsidRPr="00865FB9" w:rsidRDefault="00865FB9" w:rsidP="00865FB9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5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В. ГРОЙСМАН</w:t>
            </w:r>
          </w:p>
        </w:tc>
      </w:tr>
    </w:tbl>
    <w:p w:rsidR="00094AFD" w:rsidRPr="00865FB9" w:rsidRDefault="00094AFD">
      <w:pPr>
        <w:rPr>
          <w:rFonts w:ascii="Times New Roman" w:hAnsi="Times New Roman" w:cs="Times New Roman"/>
          <w:sz w:val="28"/>
          <w:szCs w:val="28"/>
        </w:rPr>
      </w:pPr>
    </w:p>
    <w:sectPr w:rsidR="00094AFD" w:rsidRPr="00865F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9D"/>
    <w:rsid w:val="00094AFD"/>
    <w:rsid w:val="00865FB9"/>
    <w:rsid w:val="00C4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70740-A303-4D65-AD66-E280FE3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rsid w:val="0086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3">
    <w:name w:val="a3"/>
    <w:basedOn w:val="a"/>
    <w:rsid w:val="0086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a4"/>
    <w:basedOn w:val="a"/>
    <w:rsid w:val="0086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65FB9"/>
  </w:style>
  <w:style w:type="paragraph" w:customStyle="1" w:styleId="a5">
    <w:name w:val="a5"/>
    <w:basedOn w:val="a"/>
    <w:rsid w:val="0086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6">
    <w:name w:val="a"/>
    <w:basedOn w:val="a"/>
    <w:rsid w:val="0086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3</cp:revision>
  <dcterms:created xsi:type="dcterms:W3CDTF">2017-04-24T06:23:00Z</dcterms:created>
  <dcterms:modified xsi:type="dcterms:W3CDTF">2017-04-24T06:24:00Z</dcterms:modified>
</cp:coreProperties>
</file>